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DF" w:rsidRPr="002D1F5A" w:rsidRDefault="00707CDF" w:rsidP="00707CDF">
      <w:pPr>
        <w:pStyle w:val="berschrift1"/>
        <w:suppressAutoHyphens/>
        <w:ind w:right="850"/>
        <w:rPr>
          <w:rFonts w:cs="Arial"/>
          <w:bCs/>
          <w:szCs w:val="24"/>
          <w:lang w:val="en-GB"/>
        </w:rPr>
      </w:pPr>
      <w:bookmarkStart w:id="0" w:name="_GoBack"/>
      <w:bookmarkEnd w:id="0"/>
      <w:r w:rsidRPr="002D1F5A">
        <w:rPr>
          <w:rFonts w:cs="Arial"/>
          <w:bCs/>
          <w:szCs w:val="24"/>
          <w:lang w:val="en-GB"/>
        </w:rPr>
        <w:t>Laminate flooring market experiences downturn in 2018</w:t>
      </w:r>
    </w:p>
    <w:p w:rsidR="00707CDF" w:rsidRPr="002D1F5A" w:rsidRDefault="003819B1" w:rsidP="00707CDF">
      <w:pPr>
        <w:suppressAutoHyphens/>
        <w:spacing w:line="360" w:lineRule="auto"/>
        <w:ind w:right="850"/>
        <w:rPr>
          <w:rFonts w:ascii="Arial" w:hAnsi="Arial" w:cs="Arial"/>
          <w:b/>
          <w:bCs/>
          <w:szCs w:val="24"/>
          <w:lang w:val="en-GB"/>
        </w:rPr>
      </w:pPr>
      <w:r w:rsidRPr="002D1F5A">
        <w:rPr>
          <w:rFonts w:ascii="Arial" w:hAnsi="Arial" w:cs="Arial"/>
          <w:b/>
          <w:bCs/>
          <w:szCs w:val="24"/>
          <w:lang w:val="en-GB"/>
        </w:rPr>
        <w:t>Total sales 455 million m</w:t>
      </w:r>
      <w:r w:rsidRPr="002D1F5A">
        <w:rPr>
          <w:rFonts w:ascii="Arial" w:hAnsi="Arial" w:cs="Arial"/>
          <w:b/>
          <w:bCs/>
          <w:szCs w:val="24"/>
          <w:vertAlign w:val="superscript"/>
          <w:lang w:val="en-GB"/>
        </w:rPr>
        <w:t xml:space="preserve">2 </w:t>
      </w:r>
      <w:r w:rsidRPr="002D1F5A">
        <w:rPr>
          <w:rFonts w:ascii="Arial" w:hAnsi="Arial" w:cs="Arial"/>
          <w:b/>
          <w:bCs/>
          <w:szCs w:val="24"/>
          <w:lang w:val="en-GB"/>
        </w:rPr>
        <w:t>– sales up in Latin America and Asia</w:t>
      </w:r>
    </w:p>
    <w:p w:rsidR="00B23C2E" w:rsidRPr="002D1F5A" w:rsidRDefault="00B23C2E" w:rsidP="00707CDF">
      <w:pPr>
        <w:suppressAutoHyphens/>
        <w:spacing w:line="360" w:lineRule="auto"/>
        <w:ind w:right="850"/>
        <w:rPr>
          <w:rFonts w:ascii="Arial" w:hAnsi="Arial" w:cs="Arial"/>
          <w:b/>
          <w:bCs/>
          <w:sz w:val="22"/>
          <w:lang w:val="en-GB"/>
        </w:rPr>
      </w:pPr>
    </w:p>
    <w:p w:rsidR="00FE17C9" w:rsidRPr="002D1F5A" w:rsidRDefault="00E0516C" w:rsidP="00FE17C9">
      <w:pPr>
        <w:spacing w:line="360" w:lineRule="auto"/>
        <w:ind w:right="850"/>
        <w:rPr>
          <w:rFonts w:ascii="Arial" w:hAnsi="Arial" w:cs="Arial"/>
          <w:b/>
          <w:sz w:val="22"/>
          <w:szCs w:val="22"/>
          <w:lang w:val="en-GB"/>
        </w:rPr>
      </w:pPr>
      <w:r w:rsidRPr="002D1F5A">
        <w:rPr>
          <w:rFonts w:ascii="Arial" w:hAnsi="Arial" w:cs="Arial"/>
          <w:b/>
          <w:bCs/>
          <w:sz w:val="22"/>
          <w:szCs w:val="22"/>
          <w:lang w:val="en-GB"/>
        </w:rPr>
        <w:t>In 2018, manufacturing members of the EPLF achieved worldwide sales of European-produced laminate flooring totalling 455 million m</w:t>
      </w:r>
      <w:r w:rsidRPr="002D1F5A">
        <w:rPr>
          <w:rFonts w:ascii="Arial" w:hAnsi="Arial" w:cs="Arial"/>
          <w:b/>
          <w:bCs/>
          <w:sz w:val="22"/>
          <w:szCs w:val="22"/>
          <w:vertAlign w:val="superscript"/>
          <w:lang w:val="en-GB"/>
        </w:rPr>
        <w:t xml:space="preserve">2 </w:t>
      </w:r>
      <w:r w:rsidRPr="002D1F5A">
        <w:rPr>
          <w:rFonts w:ascii="Arial" w:hAnsi="Arial" w:cs="Arial"/>
          <w:b/>
          <w:bCs/>
          <w:sz w:val="22"/>
          <w:szCs w:val="22"/>
          <w:lang w:val="en-GB"/>
        </w:rPr>
        <w:t>(2017: 477 million m</w:t>
      </w:r>
      <w:r w:rsidRPr="002D1F5A">
        <w:rPr>
          <w:rFonts w:ascii="Arial" w:hAnsi="Arial" w:cs="Arial"/>
          <w:b/>
          <w:bCs/>
          <w:sz w:val="22"/>
          <w:szCs w:val="22"/>
          <w:vertAlign w:val="superscript"/>
          <w:lang w:val="en-GB"/>
        </w:rPr>
        <w:t>2</w:t>
      </w:r>
      <w:r w:rsidRPr="002D1F5A">
        <w:rPr>
          <w:rFonts w:ascii="Arial" w:hAnsi="Arial" w:cs="Arial"/>
          <w:b/>
          <w:bCs/>
          <w:sz w:val="22"/>
          <w:szCs w:val="22"/>
          <w:lang w:val="en-GB"/>
        </w:rPr>
        <w:t>, which corresponds to -4.6%).</w:t>
      </w:r>
      <w:r w:rsidRPr="002D1F5A">
        <w:rPr>
          <w:rFonts w:ascii="Arial" w:hAnsi="Arial" w:cs="Arial"/>
          <w:sz w:val="22"/>
          <w:szCs w:val="22"/>
          <w:lang w:val="en-GB"/>
        </w:rPr>
        <w:t xml:space="preserve"> </w:t>
      </w:r>
      <w:r w:rsidRPr="002D1F5A">
        <w:rPr>
          <w:rFonts w:ascii="Arial" w:hAnsi="Arial" w:cs="Arial"/>
          <w:b/>
          <w:bCs/>
          <w:sz w:val="22"/>
          <w:szCs w:val="22"/>
          <w:lang w:val="en-GB"/>
        </w:rPr>
        <w:t xml:space="preserve">This </w:t>
      </w:r>
      <w:r w:rsidR="00F4666A" w:rsidRPr="002D1F5A">
        <w:rPr>
          <w:rFonts w:ascii="Arial" w:hAnsi="Arial" w:cs="Arial"/>
          <w:b/>
          <w:bCs/>
          <w:sz w:val="22"/>
          <w:szCs w:val="22"/>
          <w:lang w:val="en-GB"/>
        </w:rPr>
        <w:t>indicates</w:t>
      </w:r>
      <w:r w:rsidRPr="002D1F5A">
        <w:rPr>
          <w:rFonts w:ascii="Arial" w:hAnsi="Arial" w:cs="Arial"/>
          <w:b/>
          <w:bCs/>
          <w:sz w:val="22"/>
          <w:szCs w:val="22"/>
          <w:lang w:val="en-GB"/>
        </w:rPr>
        <w:t xml:space="preserve"> that even with a downward trend in some regions, the global laminate market remains at a high level. In Western Europe, the “home market” of the EPLF, sales declined further in 2018, whilst Latin America and Asia once again recorded the </w:t>
      </w:r>
      <w:r w:rsidR="00F4666A" w:rsidRPr="002D1F5A">
        <w:rPr>
          <w:rFonts w:ascii="Arial" w:hAnsi="Arial" w:cs="Arial"/>
          <w:b/>
          <w:bCs/>
          <w:sz w:val="22"/>
          <w:szCs w:val="22"/>
          <w:lang w:val="en-GB"/>
        </w:rPr>
        <w:t>bigg</w:t>
      </w:r>
      <w:r w:rsidRPr="002D1F5A">
        <w:rPr>
          <w:rFonts w:ascii="Arial" w:hAnsi="Arial" w:cs="Arial"/>
          <w:b/>
          <w:bCs/>
          <w:sz w:val="22"/>
          <w:szCs w:val="22"/>
          <w:lang w:val="en-GB"/>
        </w:rPr>
        <w:t>est increases. North America saw a reduction in sales, whereas Eastern Europe remained stable.</w:t>
      </w:r>
    </w:p>
    <w:p w:rsidR="00FE17C9" w:rsidRPr="002D1F5A" w:rsidRDefault="00FE17C9" w:rsidP="004119B0">
      <w:pPr>
        <w:spacing w:line="360" w:lineRule="auto"/>
        <w:ind w:right="850"/>
        <w:rPr>
          <w:rFonts w:ascii="Arial" w:hAnsi="Arial" w:cs="Arial"/>
          <w:sz w:val="22"/>
          <w:szCs w:val="22"/>
          <w:lang w:val="en-GB"/>
        </w:rPr>
      </w:pPr>
    </w:p>
    <w:p w:rsidR="002C370B" w:rsidRDefault="005974A7" w:rsidP="004119B0">
      <w:pPr>
        <w:spacing w:line="360" w:lineRule="auto"/>
        <w:ind w:right="1134"/>
        <w:rPr>
          <w:rFonts w:ascii="Arial" w:hAnsi="Arial" w:cs="Arial"/>
          <w:sz w:val="22"/>
          <w:szCs w:val="22"/>
          <w:lang w:val="en-GB"/>
        </w:rPr>
      </w:pPr>
      <w:r w:rsidRPr="002D1F5A">
        <w:rPr>
          <w:rFonts w:ascii="Arial" w:hAnsi="Arial" w:cs="Arial"/>
          <w:sz w:val="22"/>
          <w:szCs w:val="22"/>
          <w:lang w:val="en-GB"/>
        </w:rPr>
        <w:t>In Western Europe (including Turkey), total sales reached 225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w:t>
      </w:r>
      <w:r w:rsidR="007F03AD">
        <w:rPr>
          <w:rFonts w:ascii="Arial" w:hAnsi="Arial" w:cs="Arial"/>
          <w:sz w:val="22"/>
          <w:szCs w:val="22"/>
          <w:lang w:val="en-GB"/>
        </w:rPr>
        <w:t xml:space="preserve">in 2018 </w:t>
      </w:r>
      <w:r w:rsidRPr="002D1F5A">
        <w:rPr>
          <w:rFonts w:ascii="Arial" w:hAnsi="Arial" w:cs="Arial"/>
          <w:sz w:val="22"/>
          <w:szCs w:val="22"/>
          <w:lang w:val="en-GB"/>
        </w:rPr>
        <w:t>(</w:t>
      </w:r>
      <w:r w:rsidRPr="002D1F5A">
        <w:rPr>
          <w:rFonts w:ascii="Arial" w:hAnsi="Arial" w:cs="Arial"/>
          <w:b/>
          <w:sz w:val="22"/>
          <w:szCs w:val="22"/>
          <w:lang w:val="en-GB"/>
        </w:rPr>
        <w:t>P</w:t>
      </w:r>
      <w:r w:rsidRPr="002D1F5A">
        <w:rPr>
          <w:rFonts w:ascii="Arial" w:hAnsi="Arial" w:cs="Arial"/>
          <w:sz w:val="22"/>
          <w:szCs w:val="22"/>
          <w:lang w:val="en-GB"/>
        </w:rPr>
        <w:t xml:space="preserve">revious </w:t>
      </w:r>
      <w:r w:rsidRPr="002D1F5A">
        <w:rPr>
          <w:rFonts w:ascii="Arial" w:hAnsi="Arial" w:cs="Arial"/>
          <w:b/>
          <w:sz w:val="22"/>
          <w:szCs w:val="22"/>
          <w:lang w:val="en-GB"/>
        </w:rPr>
        <w:t>Y</w:t>
      </w:r>
      <w:r w:rsidRPr="002D1F5A">
        <w:rPr>
          <w:rFonts w:ascii="Arial" w:hAnsi="Arial" w:cs="Arial"/>
          <w:sz w:val="22"/>
          <w:szCs w:val="22"/>
          <w:lang w:val="en-GB"/>
        </w:rPr>
        <w:t>ear 243 million m</w:t>
      </w:r>
      <w:r w:rsidRPr="002D1F5A">
        <w:rPr>
          <w:rFonts w:ascii="Arial" w:hAnsi="Arial" w:cs="Arial"/>
          <w:sz w:val="22"/>
          <w:szCs w:val="22"/>
          <w:vertAlign w:val="superscript"/>
          <w:lang w:val="en-GB"/>
        </w:rPr>
        <w:t>2</w:t>
      </w:r>
      <w:r w:rsidRPr="002D1F5A">
        <w:rPr>
          <w:rFonts w:ascii="Arial" w:hAnsi="Arial" w:cs="Arial"/>
          <w:sz w:val="22"/>
          <w:szCs w:val="22"/>
          <w:lang w:val="en-GB"/>
        </w:rPr>
        <w:t>). This represents a drop of</w:t>
      </w:r>
    </w:p>
    <w:p w:rsidR="00243433" w:rsidRPr="002D1F5A" w:rsidRDefault="005974A7" w:rsidP="004119B0">
      <w:pPr>
        <w:spacing w:line="360" w:lineRule="auto"/>
        <w:ind w:right="1134"/>
        <w:rPr>
          <w:rFonts w:ascii="Arial" w:hAnsi="Arial" w:cs="Arial"/>
          <w:sz w:val="22"/>
          <w:szCs w:val="22"/>
          <w:lang w:val="en-GB"/>
        </w:rPr>
      </w:pPr>
      <w:r w:rsidRPr="002D1F5A">
        <w:rPr>
          <w:rFonts w:ascii="Arial" w:hAnsi="Arial" w:cs="Arial"/>
          <w:sz w:val="22"/>
          <w:szCs w:val="22"/>
          <w:lang w:val="en-GB"/>
        </w:rPr>
        <w:t>-7.3% compared to the previous year. Germany was still by far the most important individual market in Central Europe with 52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(PY 57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 albeit with a -8.3% </w:t>
      </w:r>
      <w:r w:rsidR="00F4666A" w:rsidRPr="002D1F5A">
        <w:rPr>
          <w:rFonts w:ascii="Arial" w:hAnsi="Arial" w:cs="Arial"/>
          <w:sz w:val="22"/>
          <w:szCs w:val="22"/>
          <w:lang w:val="en-GB"/>
        </w:rPr>
        <w:t>reduction</w:t>
      </w:r>
      <w:r w:rsidRPr="002D1F5A">
        <w:rPr>
          <w:rFonts w:ascii="Arial" w:hAnsi="Arial" w:cs="Arial"/>
          <w:sz w:val="22"/>
          <w:szCs w:val="22"/>
          <w:lang w:val="en-GB"/>
        </w:rPr>
        <w:t xml:space="preserve"> caused by the continuing trend towards substitution with alternative flooring types.</w:t>
      </w:r>
    </w:p>
    <w:p w:rsidR="00DB457C" w:rsidRPr="002D1F5A" w:rsidRDefault="00DB457C" w:rsidP="00DB457C">
      <w:pPr>
        <w:suppressAutoHyphens/>
        <w:spacing w:line="360" w:lineRule="auto"/>
        <w:ind w:right="850"/>
        <w:rPr>
          <w:rFonts w:ascii="Arial" w:hAnsi="Arial" w:cs="Arial"/>
          <w:sz w:val="22"/>
          <w:szCs w:val="22"/>
          <w:lang w:val="en-GB"/>
        </w:rPr>
      </w:pPr>
    </w:p>
    <w:p w:rsidR="00652235" w:rsidRPr="002D1F5A" w:rsidRDefault="00C968DB" w:rsidP="00652235">
      <w:pPr>
        <w:suppressAutoHyphens/>
        <w:spacing w:line="360" w:lineRule="auto"/>
        <w:ind w:right="850"/>
        <w:rPr>
          <w:rFonts w:ascii="Arial" w:hAnsi="Arial" w:cs="Arial"/>
          <w:sz w:val="22"/>
          <w:szCs w:val="22"/>
          <w:lang w:val="en-GB"/>
        </w:rPr>
      </w:pPr>
      <w:r w:rsidRPr="002D1F5A">
        <w:rPr>
          <w:rFonts w:ascii="Arial" w:hAnsi="Arial" w:cs="Arial"/>
          <w:sz w:val="22"/>
          <w:szCs w:val="22"/>
          <w:lang w:val="en-GB"/>
        </w:rPr>
        <w:t>France continues to occupy second place in Europe, declining slightly in 2018 with 36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(PY 37.6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Unfortunately, the positive trend for EPLF members did not continue in the </w:t>
      </w:r>
      <w:r w:rsidRPr="000079BE">
        <w:rPr>
          <w:rFonts w:ascii="Arial" w:hAnsi="Arial" w:cs="Arial"/>
          <w:sz w:val="22"/>
          <w:szCs w:val="22"/>
          <w:lang w:val="en-GB"/>
        </w:rPr>
        <w:t>United Kingdom</w:t>
      </w:r>
      <w:r w:rsidRPr="002D1F5A">
        <w:rPr>
          <w:rFonts w:ascii="Arial" w:hAnsi="Arial" w:cs="Arial"/>
          <w:sz w:val="22"/>
          <w:szCs w:val="22"/>
          <w:lang w:val="en-GB"/>
        </w:rPr>
        <w:t>:</w:t>
      </w:r>
      <w:r w:rsidR="003B6D3A">
        <w:rPr>
          <w:rFonts w:ascii="Arial" w:hAnsi="Arial" w:cs="Arial"/>
          <w:sz w:val="22"/>
          <w:szCs w:val="22"/>
          <w:lang w:val="en-GB"/>
        </w:rPr>
        <w:t xml:space="preserve"> </w:t>
      </w:r>
      <w:r w:rsidR="002C370B">
        <w:rPr>
          <w:rFonts w:ascii="Arial" w:hAnsi="Arial" w:cs="Arial"/>
          <w:sz w:val="22"/>
          <w:szCs w:val="22"/>
          <w:lang w:val="en-GB"/>
        </w:rPr>
        <w:t>a</w:t>
      </w:r>
      <w:r w:rsidRPr="002D1F5A">
        <w:rPr>
          <w:rFonts w:ascii="Arial" w:hAnsi="Arial" w:cs="Arial"/>
          <w:sz w:val="22"/>
          <w:szCs w:val="22"/>
          <w:lang w:val="en-GB"/>
        </w:rPr>
        <w:t>t 29.8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for 2018 (PY 33.8 million m</w:t>
      </w:r>
      <w:r w:rsidRPr="002D1F5A">
        <w:rPr>
          <w:rFonts w:ascii="Arial" w:hAnsi="Arial" w:cs="Arial"/>
          <w:sz w:val="22"/>
          <w:szCs w:val="22"/>
          <w:vertAlign w:val="superscript"/>
          <w:lang w:val="en-GB"/>
        </w:rPr>
        <w:t>2</w:t>
      </w:r>
      <w:r w:rsidRPr="002D1F5A">
        <w:rPr>
          <w:rFonts w:ascii="Arial" w:hAnsi="Arial" w:cs="Arial"/>
          <w:sz w:val="22"/>
          <w:szCs w:val="22"/>
          <w:lang w:val="en-GB"/>
        </w:rPr>
        <w:t>), a further reduction of -11.8%</w:t>
      </w:r>
      <w:r w:rsidR="00D16838">
        <w:rPr>
          <w:rFonts w:ascii="Arial" w:hAnsi="Arial" w:cs="Arial"/>
          <w:sz w:val="22"/>
          <w:szCs w:val="22"/>
          <w:lang w:val="en-GB"/>
        </w:rPr>
        <w:t xml:space="preserve"> was recorded</w:t>
      </w:r>
      <w:r w:rsidRPr="002D1F5A">
        <w:rPr>
          <w:rFonts w:ascii="Arial" w:hAnsi="Arial" w:cs="Arial"/>
          <w:sz w:val="22"/>
          <w:szCs w:val="22"/>
          <w:lang w:val="en-GB"/>
        </w:rPr>
        <w:t xml:space="preserve">. This puts the UK in third place again for sales in Western Europe – ahead of Turkey, where laminate revenues for the Association continued to decline in 2018, falling -18.2% down to 20.4 million m² (PY </w:t>
      </w:r>
      <w:r w:rsidRPr="002D1F5A">
        <w:rPr>
          <w:rFonts w:ascii="Arial" w:hAnsi="Arial" w:cs="Arial"/>
          <w:sz w:val="22"/>
          <w:szCs w:val="22"/>
          <w:lang w:val="en-GB"/>
        </w:rPr>
        <w:lastRenderedPageBreak/>
        <w:t xml:space="preserve">24.9 million m²). The Netherlands stands firmly in fifth place with sales figures of 18.3 million m² (PY 19.7 million m²). Once again, Spain follows on behind with a stable outcome of just under 16.5 million m² (PY 17 million m²). </w:t>
      </w:r>
    </w:p>
    <w:p w:rsidR="00D76248" w:rsidRPr="002D1F5A" w:rsidRDefault="00D76248" w:rsidP="00FE17C9">
      <w:pPr>
        <w:suppressAutoHyphens/>
        <w:spacing w:line="360" w:lineRule="auto"/>
        <w:ind w:right="850"/>
        <w:rPr>
          <w:rFonts w:ascii="Arial" w:hAnsi="Arial" w:cs="Arial"/>
          <w:sz w:val="22"/>
          <w:szCs w:val="22"/>
          <w:lang w:val="en-GB"/>
        </w:rPr>
      </w:pPr>
    </w:p>
    <w:p w:rsidR="00BA5AE9" w:rsidRPr="002D1F5A" w:rsidRDefault="003B576B" w:rsidP="00FE17C9">
      <w:pPr>
        <w:suppressAutoHyphens/>
        <w:spacing w:line="360" w:lineRule="auto"/>
        <w:ind w:right="850"/>
        <w:rPr>
          <w:rFonts w:ascii="Arial" w:hAnsi="Arial" w:cs="Arial"/>
          <w:sz w:val="22"/>
          <w:szCs w:val="22"/>
          <w:lang w:val="en-GB"/>
        </w:rPr>
      </w:pPr>
      <w:r w:rsidRPr="002D1F5A">
        <w:rPr>
          <w:rFonts w:ascii="Arial" w:hAnsi="Arial" w:cs="Arial"/>
          <w:sz w:val="22"/>
          <w:szCs w:val="22"/>
          <w:lang w:val="en-GB"/>
        </w:rPr>
        <w:t>In Eastern Europe, although the upward trend of the previous years cannot continue, its stable result means this region will nevertheless continue to be an important market for EPLF producers in future</w:t>
      </w:r>
      <w:r w:rsidR="004A5654">
        <w:rPr>
          <w:rFonts w:ascii="Arial" w:hAnsi="Arial" w:cs="Arial"/>
          <w:sz w:val="22"/>
          <w:szCs w:val="22"/>
          <w:lang w:val="en-GB"/>
        </w:rPr>
        <w:t>.</w:t>
      </w:r>
      <w:r w:rsidR="003F52B7">
        <w:rPr>
          <w:rFonts w:ascii="Arial" w:hAnsi="Arial" w:cs="Arial"/>
          <w:sz w:val="22"/>
          <w:szCs w:val="22"/>
          <w:lang w:val="en-GB"/>
        </w:rPr>
        <w:t xml:space="preserve"> </w:t>
      </w:r>
      <w:r w:rsidR="004A5654">
        <w:rPr>
          <w:rFonts w:ascii="Arial" w:hAnsi="Arial" w:cs="Arial"/>
          <w:sz w:val="22"/>
          <w:szCs w:val="22"/>
          <w:lang w:val="en-GB"/>
        </w:rPr>
        <w:t>S</w:t>
      </w:r>
      <w:r w:rsidRPr="002D1F5A">
        <w:rPr>
          <w:rFonts w:ascii="Arial" w:hAnsi="Arial" w:cs="Arial"/>
          <w:sz w:val="22"/>
          <w:szCs w:val="22"/>
          <w:lang w:val="en-GB"/>
        </w:rPr>
        <w:t xml:space="preserve">ales </w:t>
      </w:r>
      <w:r w:rsidR="004A5654">
        <w:rPr>
          <w:rFonts w:ascii="Arial" w:hAnsi="Arial" w:cs="Arial"/>
          <w:sz w:val="22"/>
          <w:szCs w:val="22"/>
          <w:lang w:val="en-GB"/>
        </w:rPr>
        <w:t>within the</w:t>
      </w:r>
      <w:r w:rsidRPr="002D1F5A">
        <w:rPr>
          <w:rFonts w:ascii="Arial" w:hAnsi="Arial" w:cs="Arial"/>
          <w:sz w:val="22"/>
          <w:szCs w:val="22"/>
          <w:lang w:val="en-GB"/>
        </w:rPr>
        <w:t xml:space="preserve"> area reached around 128 million m² (PY 128 million m²) in 2018</w:t>
      </w:r>
      <w:r w:rsidR="009C3899" w:rsidRPr="002D1F5A">
        <w:rPr>
          <w:rFonts w:ascii="Arial" w:hAnsi="Arial" w:cs="Arial"/>
          <w:sz w:val="22"/>
          <w:szCs w:val="22"/>
          <w:lang w:val="en-GB"/>
        </w:rPr>
        <w:t xml:space="preserve"> ‒</w:t>
      </w:r>
      <w:r w:rsidRPr="002D1F5A">
        <w:rPr>
          <w:rFonts w:ascii="Arial" w:hAnsi="Arial" w:cs="Arial"/>
          <w:sz w:val="22"/>
          <w:szCs w:val="22"/>
          <w:lang w:val="en-GB"/>
        </w:rPr>
        <w:t xml:space="preserve"> another good result for European laminate floor producers. The EPLF is aware that in 2017 just under 28 million m² of laminate produced by Russian members </w:t>
      </w:r>
      <w:r w:rsidR="009C3899" w:rsidRPr="002D1F5A">
        <w:rPr>
          <w:rFonts w:ascii="Arial" w:hAnsi="Arial" w:cs="Arial"/>
          <w:sz w:val="22"/>
          <w:szCs w:val="22"/>
          <w:lang w:val="en-GB"/>
        </w:rPr>
        <w:t>was</w:t>
      </w:r>
      <w:r w:rsidRPr="002D1F5A">
        <w:rPr>
          <w:rFonts w:ascii="Arial" w:hAnsi="Arial" w:cs="Arial"/>
          <w:sz w:val="22"/>
          <w:szCs w:val="22"/>
          <w:lang w:val="en-GB"/>
        </w:rPr>
        <w:t xml:space="preserve"> not covered by the statistics for various reasons</w:t>
      </w:r>
      <w:r w:rsidRPr="000270D7">
        <w:rPr>
          <w:rFonts w:ascii="Arial" w:hAnsi="Arial" w:cs="Arial"/>
          <w:sz w:val="22"/>
          <w:szCs w:val="22"/>
          <w:lang w:val="en-GB"/>
        </w:rPr>
        <w:t>. In 2018, EPLF members in Russia reported sales of 3</w:t>
      </w:r>
      <w:r w:rsidR="00405A1A" w:rsidRPr="000270D7">
        <w:rPr>
          <w:rFonts w:ascii="Arial" w:hAnsi="Arial" w:cs="Arial"/>
          <w:sz w:val="22"/>
          <w:szCs w:val="22"/>
          <w:lang w:val="en-GB"/>
        </w:rPr>
        <w:t>9</w:t>
      </w:r>
      <w:r w:rsidRPr="000270D7">
        <w:rPr>
          <w:rFonts w:ascii="Arial" w:hAnsi="Arial" w:cs="Arial"/>
          <w:sz w:val="22"/>
          <w:szCs w:val="22"/>
          <w:lang w:val="en-GB"/>
        </w:rPr>
        <w:t xml:space="preserve"> million m² (PY 3</w:t>
      </w:r>
      <w:r w:rsidR="00405A1A" w:rsidRPr="000270D7">
        <w:rPr>
          <w:rFonts w:ascii="Arial" w:hAnsi="Arial" w:cs="Arial"/>
          <w:sz w:val="22"/>
          <w:szCs w:val="22"/>
          <w:lang w:val="en-GB"/>
        </w:rPr>
        <w:t>6</w:t>
      </w:r>
      <w:r w:rsidRPr="000270D7">
        <w:rPr>
          <w:rFonts w:ascii="Arial" w:hAnsi="Arial" w:cs="Arial"/>
          <w:sz w:val="22"/>
          <w:szCs w:val="22"/>
          <w:lang w:val="en-GB"/>
        </w:rPr>
        <w:t xml:space="preserve"> million m²), which corresponds to a growth rate of 10.6%. Poland ac</w:t>
      </w:r>
      <w:r w:rsidRPr="002D1F5A">
        <w:rPr>
          <w:rFonts w:ascii="Arial" w:hAnsi="Arial" w:cs="Arial"/>
          <w:sz w:val="22"/>
          <w:szCs w:val="22"/>
          <w:lang w:val="en-GB"/>
        </w:rPr>
        <w:t xml:space="preserve">hieved a consistent result in 2018 at over 29 million m² (PY </w:t>
      </w:r>
      <w:r w:rsidR="000270D7">
        <w:rPr>
          <w:rFonts w:ascii="Arial" w:hAnsi="Arial" w:cs="Arial"/>
          <w:sz w:val="22"/>
          <w:szCs w:val="22"/>
          <w:lang w:val="en-GB"/>
        </w:rPr>
        <w:t xml:space="preserve">more than </w:t>
      </w:r>
      <w:r w:rsidRPr="002D1F5A">
        <w:rPr>
          <w:rFonts w:ascii="Arial" w:hAnsi="Arial" w:cs="Arial"/>
          <w:sz w:val="22"/>
          <w:szCs w:val="22"/>
          <w:lang w:val="en-GB"/>
        </w:rPr>
        <w:t>3</w:t>
      </w:r>
      <w:r w:rsidR="000270D7">
        <w:rPr>
          <w:rFonts w:ascii="Arial" w:hAnsi="Arial" w:cs="Arial"/>
          <w:sz w:val="22"/>
          <w:szCs w:val="22"/>
          <w:lang w:val="en-GB"/>
        </w:rPr>
        <w:t>0</w:t>
      </w:r>
      <w:r w:rsidRPr="002D1F5A">
        <w:rPr>
          <w:rFonts w:ascii="Arial" w:hAnsi="Arial" w:cs="Arial"/>
          <w:sz w:val="22"/>
          <w:szCs w:val="22"/>
          <w:lang w:val="en-GB"/>
        </w:rPr>
        <w:t xml:space="preserve"> million m²). Romania exhibited a slightly weaker outcome</w:t>
      </w:r>
      <w:r w:rsidR="004D5E33" w:rsidRPr="002D1F5A">
        <w:rPr>
          <w:rFonts w:ascii="Arial" w:hAnsi="Arial" w:cs="Arial"/>
          <w:sz w:val="22"/>
          <w:szCs w:val="22"/>
          <w:lang w:val="en-GB"/>
        </w:rPr>
        <w:t>, however,</w:t>
      </w:r>
      <w:r w:rsidRPr="002D1F5A">
        <w:rPr>
          <w:rFonts w:ascii="Arial" w:hAnsi="Arial" w:cs="Arial"/>
          <w:sz w:val="22"/>
          <w:szCs w:val="22"/>
          <w:lang w:val="en-GB"/>
        </w:rPr>
        <w:t xml:space="preserve"> with 11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(PY 13.2 million m²). Behind Romania, in the same order as before, are: Ukraine with 7.6 million m² (PY 7.4 million m²) i.e. +4% growth, Hungary at 7 million m² (PY 6.5 million m²) and Bulgaria with 4.4 million m² (PY 5 million m²).</w:t>
      </w:r>
    </w:p>
    <w:p w:rsidR="00FE17C9" w:rsidRPr="002D1F5A" w:rsidRDefault="00FE17C9" w:rsidP="00FE17C9">
      <w:pPr>
        <w:suppressAutoHyphens/>
        <w:spacing w:line="360" w:lineRule="auto"/>
        <w:ind w:right="850"/>
        <w:rPr>
          <w:rFonts w:ascii="Arial" w:hAnsi="Arial" w:cs="Arial"/>
          <w:sz w:val="22"/>
          <w:szCs w:val="22"/>
          <w:lang w:val="en-GB"/>
        </w:rPr>
      </w:pPr>
    </w:p>
    <w:p w:rsidR="00FE17C9" w:rsidRPr="002D1F5A" w:rsidRDefault="007E0DA0" w:rsidP="00FE17C9">
      <w:pPr>
        <w:suppressAutoHyphens/>
        <w:spacing w:line="360" w:lineRule="auto"/>
        <w:ind w:right="850"/>
        <w:rPr>
          <w:rFonts w:ascii="Arial" w:hAnsi="Arial" w:cs="Arial"/>
          <w:sz w:val="22"/>
          <w:szCs w:val="22"/>
          <w:lang w:val="en-GB"/>
        </w:rPr>
      </w:pPr>
      <w:r w:rsidRPr="002D1F5A">
        <w:rPr>
          <w:rFonts w:ascii="Arial" w:hAnsi="Arial" w:cs="Arial"/>
          <w:sz w:val="22"/>
          <w:szCs w:val="22"/>
          <w:lang w:val="en-GB"/>
        </w:rPr>
        <w:t xml:space="preserve">North America continues to be a profitable sales region for </w:t>
      </w:r>
      <w:r w:rsidR="00E01910" w:rsidRPr="002D1F5A">
        <w:rPr>
          <w:rFonts w:ascii="Arial" w:hAnsi="Arial" w:cs="Arial"/>
          <w:sz w:val="22"/>
          <w:szCs w:val="22"/>
          <w:lang w:val="en-GB"/>
        </w:rPr>
        <w:t xml:space="preserve">the </w:t>
      </w:r>
      <w:r w:rsidRPr="002D1F5A">
        <w:rPr>
          <w:rFonts w:ascii="Arial" w:hAnsi="Arial" w:cs="Arial"/>
          <w:sz w:val="22"/>
          <w:szCs w:val="22"/>
          <w:lang w:val="en-GB"/>
        </w:rPr>
        <w:t>European laminate flooring</w:t>
      </w:r>
      <w:r w:rsidR="00E01910" w:rsidRPr="002D1F5A">
        <w:rPr>
          <w:rFonts w:ascii="Arial" w:hAnsi="Arial" w:cs="Arial"/>
          <w:sz w:val="22"/>
          <w:szCs w:val="22"/>
          <w:lang w:val="en-GB"/>
        </w:rPr>
        <w:t xml:space="preserve"> sector</w:t>
      </w:r>
      <w:r w:rsidRPr="002D1F5A">
        <w:rPr>
          <w:rFonts w:ascii="Arial" w:hAnsi="Arial" w:cs="Arial"/>
          <w:sz w:val="22"/>
          <w:szCs w:val="22"/>
          <w:lang w:val="en-GB"/>
        </w:rPr>
        <w:t>, although weaker figures from Canada have had a somewhat dampening effect on the result</w:t>
      </w:r>
      <w:r w:rsidR="00BB5C0F">
        <w:rPr>
          <w:rFonts w:ascii="Arial" w:hAnsi="Arial" w:cs="Arial"/>
          <w:sz w:val="22"/>
          <w:szCs w:val="22"/>
          <w:lang w:val="en-GB"/>
        </w:rPr>
        <w:t>.</w:t>
      </w:r>
      <w:r w:rsidRPr="002D1F5A">
        <w:rPr>
          <w:rFonts w:ascii="Arial" w:hAnsi="Arial" w:cs="Arial"/>
          <w:sz w:val="22"/>
          <w:szCs w:val="22"/>
          <w:lang w:val="en-GB"/>
        </w:rPr>
        <w:t xml:space="preserve"> </w:t>
      </w:r>
      <w:r w:rsidR="00BB5C0F">
        <w:rPr>
          <w:rFonts w:ascii="Arial" w:hAnsi="Arial" w:cs="Arial"/>
          <w:sz w:val="22"/>
          <w:szCs w:val="22"/>
          <w:lang w:val="en-GB"/>
        </w:rPr>
        <w:t>A</w:t>
      </w:r>
      <w:r w:rsidRPr="002D1F5A">
        <w:rPr>
          <w:rFonts w:ascii="Arial" w:hAnsi="Arial" w:cs="Arial"/>
          <w:sz w:val="22"/>
          <w:szCs w:val="22"/>
          <w:lang w:val="en-GB"/>
        </w:rPr>
        <w:t>t 44.3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(PY 49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total sales for North America in 2018 stand at around -10.4% </w:t>
      </w:r>
      <w:r w:rsidR="00E01910" w:rsidRPr="002D1F5A">
        <w:rPr>
          <w:rFonts w:ascii="Arial" w:hAnsi="Arial" w:cs="Arial"/>
          <w:sz w:val="22"/>
          <w:szCs w:val="22"/>
          <w:lang w:val="en-GB"/>
        </w:rPr>
        <w:t>down against</w:t>
      </w:r>
      <w:r w:rsidRPr="002D1F5A">
        <w:rPr>
          <w:rFonts w:ascii="Arial" w:hAnsi="Arial" w:cs="Arial"/>
          <w:sz w:val="22"/>
          <w:szCs w:val="22"/>
          <w:lang w:val="en-GB"/>
        </w:rPr>
        <w:t xml:space="preserve"> the previous year. With around 30.7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sold in 2018 (PY 32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the USA exhibited a slight reduction of -2.4%, whilst Canada recorded just under 13.6 million m² for 2018 (PY 18 million m²), representing a drop of -24.5%. </w:t>
      </w:r>
    </w:p>
    <w:p w:rsidR="00FE17C9" w:rsidRPr="002D1F5A" w:rsidRDefault="00FE17C9" w:rsidP="00FE17C9">
      <w:pPr>
        <w:suppressAutoHyphens/>
        <w:spacing w:line="360" w:lineRule="auto"/>
        <w:ind w:right="850"/>
        <w:rPr>
          <w:rFonts w:ascii="Arial" w:hAnsi="Arial" w:cs="Arial"/>
          <w:sz w:val="22"/>
          <w:szCs w:val="22"/>
          <w:lang w:val="en-GB"/>
        </w:rPr>
      </w:pPr>
    </w:p>
    <w:p w:rsidR="0024194A" w:rsidRPr="002D1F5A" w:rsidRDefault="004A5FAD" w:rsidP="0024194A">
      <w:pPr>
        <w:suppressAutoHyphens/>
        <w:spacing w:line="360" w:lineRule="auto"/>
        <w:ind w:right="850"/>
        <w:rPr>
          <w:rFonts w:ascii="Arial" w:hAnsi="Arial" w:cs="Arial"/>
          <w:bCs/>
          <w:sz w:val="22"/>
          <w:szCs w:val="22"/>
          <w:lang w:val="en-GB"/>
        </w:rPr>
      </w:pPr>
      <w:r w:rsidRPr="002D1F5A">
        <w:rPr>
          <w:rFonts w:ascii="Arial" w:hAnsi="Arial" w:cs="Arial"/>
          <w:sz w:val="22"/>
          <w:szCs w:val="22"/>
          <w:lang w:val="en-GB"/>
        </w:rPr>
        <w:t>The biggest increase in 2018 was 7.8%</w:t>
      </w:r>
      <w:r w:rsidR="00DC0BBE">
        <w:rPr>
          <w:rFonts w:ascii="Arial" w:hAnsi="Arial" w:cs="Arial"/>
          <w:sz w:val="22"/>
          <w:szCs w:val="22"/>
          <w:lang w:val="en-GB"/>
        </w:rPr>
        <w:t>,</w:t>
      </w:r>
      <w:r w:rsidRPr="002D1F5A">
        <w:rPr>
          <w:rFonts w:ascii="Arial" w:hAnsi="Arial" w:cs="Arial"/>
          <w:sz w:val="22"/>
          <w:szCs w:val="22"/>
          <w:lang w:val="en-GB"/>
        </w:rPr>
        <w:t xml:space="preserve"> </w:t>
      </w:r>
      <w:r w:rsidR="001D177E" w:rsidRPr="002D1F5A">
        <w:rPr>
          <w:rFonts w:ascii="Arial" w:hAnsi="Arial" w:cs="Arial"/>
          <w:sz w:val="22"/>
          <w:szCs w:val="22"/>
          <w:lang w:val="en-GB"/>
        </w:rPr>
        <w:t>gained</w:t>
      </w:r>
      <w:r w:rsidRPr="002D1F5A">
        <w:rPr>
          <w:rFonts w:ascii="Arial" w:hAnsi="Arial" w:cs="Arial"/>
          <w:sz w:val="22"/>
          <w:szCs w:val="22"/>
          <w:lang w:val="en-GB"/>
        </w:rPr>
        <w:t xml:space="preserve"> in Africa, although total sales there only amounted to 5 million m². The region of Latin America again recorded an increase in EPLF sales statistics, achieving a growth rate of +4.7% for 2018 with 18.5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(PY 17.7 million m²). Sales figures for Chile, the largest individual market, rose by +5% compared with the previous year, standing at 8.1 million m² (PY 7.7 million m²). Mexico recorded 3.9 million m² (PY 4.3 million m²), Columbia registered 2.1 million m² (PY 1.6 million m²), and the poor economic situation in Argentina led to a downturn to 1.5 million m² (PY 2.1 million m²).</w:t>
      </w:r>
    </w:p>
    <w:p w:rsidR="0024194A" w:rsidRPr="002D1F5A" w:rsidRDefault="0024194A" w:rsidP="0024194A">
      <w:pPr>
        <w:suppressAutoHyphens/>
        <w:spacing w:line="360" w:lineRule="auto"/>
        <w:ind w:right="850"/>
        <w:rPr>
          <w:rFonts w:ascii="Arial" w:hAnsi="Arial" w:cs="Arial"/>
          <w:i/>
          <w:iCs/>
          <w:sz w:val="22"/>
          <w:szCs w:val="22"/>
          <w:lang w:val="en-GB"/>
        </w:rPr>
      </w:pPr>
    </w:p>
    <w:p w:rsidR="00FC669D" w:rsidRPr="002D1F5A" w:rsidRDefault="0024194A" w:rsidP="00034947">
      <w:pPr>
        <w:suppressAutoHyphens/>
        <w:spacing w:line="360" w:lineRule="auto"/>
        <w:ind w:right="850"/>
        <w:rPr>
          <w:rFonts w:ascii="Arial" w:hAnsi="Arial" w:cs="Arial"/>
          <w:sz w:val="22"/>
          <w:szCs w:val="22"/>
          <w:lang w:val="en-GB"/>
        </w:rPr>
      </w:pPr>
      <w:r w:rsidRPr="002D1F5A">
        <w:rPr>
          <w:rFonts w:ascii="Arial" w:hAnsi="Arial" w:cs="Arial"/>
          <w:sz w:val="22"/>
          <w:szCs w:val="22"/>
          <w:lang w:val="en-GB"/>
        </w:rPr>
        <w:t>In the Asia region, EPLF producers achieved total sales of around 30 million m² (PY 29 million m²)</w:t>
      </w:r>
      <w:r w:rsidR="00EF44A6">
        <w:rPr>
          <w:rFonts w:ascii="Arial" w:hAnsi="Arial" w:cs="Arial"/>
          <w:sz w:val="22"/>
          <w:szCs w:val="22"/>
          <w:lang w:val="en-GB"/>
        </w:rPr>
        <w:t xml:space="preserve"> in 2018</w:t>
      </w:r>
      <w:r w:rsidRPr="002D1F5A">
        <w:rPr>
          <w:rFonts w:ascii="Arial" w:hAnsi="Arial" w:cs="Arial"/>
          <w:sz w:val="22"/>
          <w:szCs w:val="22"/>
          <w:lang w:val="en-GB"/>
        </w:rPr>
        <w:t xml:space="preserve">, representing a rise of around +2.8% over the previous year. The uncontested number one position for Asia </w:t>
      </w:r>
      <w:r w:rsidR="001D177E" w:rsidRPr="002D1F5A">
        <w:rPr>
          <w:rFonts w:ascii="Arial" w:hAnsi="Arial" w:cs="Arial"/>
          <w:sz w:val="22"/>
          <w:szCs w:val="22"/>
          <w:lang w:val="en-GB"/>
        </w:rPr>
        <w:t>in</w:t>
      </w:r>
      <w:r w:rsidRPr="002D1F5A">
        <w:rPr>
          <w:rFonts w:ascii="Arial" w:hAnsi="Arial" w:cs="Arial"/>
          <w:sz w:val="22"/>
          <w:szCs w:val="22"/>
          <w:lang w:val="en-GB"/>
        </w:rPr>
        <w:t xml:space="preserve"> 2018 was again held by China (including Hong Kong), although figures were down -7.2% compared to the previous year: sales there reached 8.9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(PY 9.6 million m²). The EPLF is encouraged to see ongoing growth in Kazakhstan, where market data has been gathered since 2016: 4 million m</w:t>
      </w:r>
      <w:r w:rsidRPr="002D1F5A">
        <w:rPr>
          <w:rFonts w:ascii="Arial" w:hAnsi="Arial" w:cs="Arial"/>
          <w:sz w:val="22"/>
          <w:szCs w:val="22"/>
          <w:vertAlign w:val="superscript"/>
          <w:lang w:val="en-GB"/>
        </w:rPr>
        <w:t xml:space="preserve">2 </w:t>
      </w:r>
      <w:r w:rsidRPr="002D1F5A">
        <w:rPr>
          <w:rFonts w:ascii="Arial" w:hAnsi="Arial" w:cs="Arial"/>
          <w:sz w:val="22"/>
          <w:szCs w:val="22"/>
          <w:lang w:val="en-GB"/>
        </w:rPr>
        <w:t>sold (PY 3.6 million m</w:t>
      </w:r>
      <w:r w:rsidRPr="002D1F5A">
        <w:rPr>
          <w:rFonts w:ascii="Arial" w:hAnsi="Arial" w:cs="Arial"/>
          <w:sz w:val="22"/>
          <w:szCs w:val="22"/>
          <w:vertAlign w:val="superscript"/>
          <w:lang w:val="en-GB"/>
        </w:rPr>
        <w:t>2</w:t>
      </w:r>
      <w:r w:rsidRPr="002D1F5A">
        <w:rPr>
          <w:rFonts w:ascii="Arial" w:hAnsi="Arial" w:cs="Arial"/>
          <w:sz w:val="22"/>
          <w:szCs w:val="22"/>
          <w:lang w:val="en-GB"/>
        </w:rPr>
        <w:t>), an increase of +11%. Israel attained 2.3 million m² (PY 2.2 million m</w:t>
      </w:r>
      <w:r w:rsidRPr="002D1F5A">
        <w:rPr>
          <w:rFonts w:ascii="Arial" w:hAnsi="Arial" w:cs="Arial"/>
          <w:sz w:val="22"/>
          <w:szCs w:val="22"/>
          <w:vertAlign w:val="superscript"/>
          <w:lang w:val="en-GB"/>
        </w:rPr>
        <w:t>2</w:t>
      </w:r>
      <w:r w:rsidRPr="002D1F5A">
        <w:rPr>
          <w:rFonts w:ascii="Arial" w:hAnsi="Arial" w:cs="Arial"/>
          <w:sz w:val="22"/>
          <w:szCs w:val="22"/>
          <w:lang w:val="en-GB"/>
        </w:rPr>
        <w:t>), Saudi Arabia rose slightly with 2.9 million m² (PY 2.7 million m</w:t>
      </w:r>
      <w:r w:rsidRPr="002D1F5A">
        <w:rPr>
          <w:rFonts w:ascii="Arial" w:hAnsi="Arial" w:cs="Arial"/>
          <w:sz w:val="22"/>
          <w:szCs w:val="22"/>
          <w:vertAlign w:val="superscript"/>
          <w:lang w:val="en-GB"/>
        </w:rPr>
        <w:t>2</w:t>
      </w:r>
      <w:r w:rsidRPr="002D1F5A">
        <w:rPr>
          <w:rFonts w:ascii="Arial" w:hAnsi="Arial" w:cs="Arial"/>
          <w:sz w:val="22"/>
          <w:szCs w:val="22"/>
          <w:lang w:val="en-GB"/>
        </w:rPr>
        <w:t>); behind this lies Uzbekistan with nearly 2.1 million m² (previous year 0.8 million m²) followed by Taiwan with 1.7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(PY just under 1.8 million m</w:t>
      </w:r>
      <w:r w:rsidRPr="002D1F5A">
        <w:rPr>
          <w:rFonts w:ascii="Arial" w:hAnsi="Arial" w:cs="Arial"/>
          <w:sz w:val="22"/>
          <w:szCs w:val="22"/>
          <w:vertAlign w:val="superscript"/>
          <w:lang w:val="en-GB"/>
        </w:rPr>
        <w:t>2</w:t>
      </w:r>
      <w:r w:rsidRPr="002D1F5A">
        <w:rPr>
          <w:rFonts w:ascii="Arial" w:hAnsi="Arial" w:cs="Arial"/>
          <w:sz w:val="22"/>
          <w:szCs w:val="22"/>
          <w:lang w:val="en-GB"/>
        </w:rPr>
        <w:t>) and Azerbaijan with 1.6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(PY 0.9 million m</w:t>
      </w:r>
      <w:r w:rsidRPr="002D1F5A">
        <w:rPr>
          <w:rFonts w:ascii="Arial" w:hAnsi="Arial" w:cs="Arial"/>
          <w:sz w:val="22"/>
          <w:szCs w:val="22"/>
          <w:vertAlign w:val="superscript"/>
          <w:lang w:val="en-GB"/>
        </w:rPr>
        <w:t>2</w:t>
      </w:r>
      <w:r w:rsidRPr="002D1F5A">
        <w:rPr>
          <w:rFonts w:ascii="Arial" w:hAnsi="Arial" w:cs="Arial"/>
          <w:sz w:val="22"/>
          <w:szCs w:val="22"/>
          <w:lang w:val="en-GB"/>
        </w:rPr>
        <w:t xml:space="preserve">). Meanwhile, it appears laminate has also gained a foothold in the huge Indian market: in 2018, EPLF members achieved sales </w:t>
      </w:r>
      <w:r w:rsidR="00F96279">
        <w:rPr>
          <w:rFonts w:ascii="Arial" w:hAnsi="Arial" w:cs="Arial"/>
          <w:sz w:val="22"/>
          <w:szCs w:val="22"/>
          <w:lang w:val="en-GB"/>
        </w:rPr>
        <w:t xml:space="preserve">there </w:t>
      </w:r>
      <w:r w:rsidRPr="002D1F5A">
        <w:rPr>
          <w:rFonts w:ascii="Arial" w:hAnsi="Arial" w:cs="Arial"/>
          <w:sz w:val="22"/>
          <w:szCs w:val="22"/>
          <w:lang w:val="en-GB"/>
        </w:rPr>
        <w:t xml:space="preserve">of 1.6 million m² (PY 1.4 million m²). </w:t>
      </w:r>
      <w:r w:rsidRPr="002D1F5A">
        <w:rPr>
          <w:rFonts w:ascii="Arial" w:hAnsi="Arial" w:cs="Arial"/>
          <w:b/>
          <w:bCs/>
          <w:sz w:val="22"/>
          <w:szCs w:val="22"/>
          <w:lang w:val="en-GB"/>
        </w:rPr>
        <w:t xml:space="preserve">www.eplf.com </w:t>
      </w:r>
    </w:p>
    <w:p w:rsidR="007D71E4" w:rsidRPr="002D1F5A" w:rsidRDefault="00D32509" w:rsidP="00034947">
      <w:pPr>
        <w:ind w:right="850"/>
        <w:rPr>
          <w:rFonts w:ascii="Arial" w:hAnsi="Arial" w:cs="Arial"/>
          <w:sz w:val="16"/>
          <w:szCs w:val="16"/>
          <w:lang w:val="en-GB"/>
        </w:rPr>
      </w:pPr>
      <w:r w:rsidRPr="002D1F5A">
        <w:rPr>
          <w:rFonts w:ascii="Arial" w:hAnsi="Arial" w:cs="Arial"/>
          <w:b/>
          <w:bCs/>
          <w:i/>
          <w:iCs/>
          <w:sz w:val="16"/>
          <w:szCs w:val="16"/>
          <w:lang w:val="en-GB"/>
        </w:rPr>
        <w:t>Attachments: elnd1902_b1-b7: EPLF Sales Charts for 2018, comprising:</w:t>
      </w:r>
      <w:r w:rsidRPr="002D1F5A">
        <w:rPr>
          <w:rFonts w:ascii="Arial" w:hAnsi="Arial" w:cs="Arial"/>
          <w:sz w:val="16"/>
          <w:szCs w:val="16"/>
          <w:lang w:val="en-GB"/>
        </w:rPr>
        <w:br/>
      </w:r>
      <w:r w:rsidRPr="002D1F5A">
        <w:rPr>
          <w:rFonts w:ascii="Arial" w:hAnsi="Arial" w:cs="Arial"/>
          <w:b/>
          <w:bCs/>
          <w:sz w:val="16"/>
          <w:szCs w:val="16"/>
          <w:lang w:val="en-GB"/>
        </w:rPr>
        <w:t xml:space="preserve">elnd1902_b1: </w:t>
      </w:r>
      <w:r w:rsidRPr="002D1F5A">
        <w:rPr>
          <w:rFonts w:ascii="Arial" w:hAnsi="Arial" w:cs="Arial"/>
          <w:sz w:val="16"/>
          <w:szCs w:val="16"/>
          <w:lang w:val="en-GB"/>
        </w:rPr>
        <w:t>World Sales 2007-2018 (© EPLF)</w:t>
      </w:r>
      <w:r w:rsidRPr="002D1F5A">
        <w:rPr>
          <w:rFonts w:ascii="Arial" w:hAnsi="Arial" w:cs="Arial"/>
          <w:sz w:val="16"/>
          <w:szCs w:val="16"/>
          <w:lang w:val="en-GB"/>
        </w:rPr>
        <w:br/>
      </w:r>
      <w:r w:rsidRPr="002D1F5A">
        <w:rPr>
          <w:rFonts w:ascii="Arial" w:hAnsi="Arial" w:cs="Arial"/>
          <w:b/>
          <w:bCs/>
          <w:sz w:val="16"/>
          <w:szCs w:val="16"/>
          <w:lang w:val="en-GB"/>
        </w:rPr>
        <w:t xml:space="preserve">elnd1902_b2: </w:t>
      </w:r>
      <w:r w:rsidRPr="002D1F5A">
        <w:rPr>
          <w:rFonts w:ascii="Arial" w:hAnsi="Arial" w:cs="Arial"/>
          <w:sz w:val="16"/>
          <w:szCs w:val="16"/>
          <w:lang w:val="en-GB"/>
        </w:rPr>
        <w:t>Sales by World Market Region 2018 (© EPLF)</w:t>
      </w:r>
      <w:r w:rsidRPr="002D1F5A">
        <w:rPr>
          <w:rFonts w:ascii="Arial" w:hAnsi="Arial" w:cs="Arial"/>
          <w:sz w:val="16"/>
          <w:szCs w:val="16"/>
          <w:lang w:val="en-GB"/>
        </w:rPr>
        <w:br/>
      </w:r>
      <w:r w:rsidRPr="002D1F5A">
        <w:rPr>
          <w:rFonts w:ascii="Arial" w:hAnsi="Arial" w:cs="Arial"/>
          <w:b/>
          <w:bCs/>
          <w:sz w:val="16"/>
          <w:szCs w:val="16"/>
          <w:lang w:val="en-GB"/>
        </w:rPr>
        <w:lastRenderedPageBreak/>
        <w:t xml:space="preserve">elnd1902_b3: </w:t>
      </w:r>
      <w:r w:rsidRPr="002D1F5A">
        <w:rPr>
          <w:rFonts w:ascii="Arial" w:hAnsi="Arial" w:cs="Arial"/>
          <w:sz w:val="16"/>
          <w:szCs w:val="16"/>
          <w:lang w:val="en-GB"/>
        </w:rPr>
        <w:t>Sales in Western Europe 2018 (© EPLF)</w:t>
      </w:r>
      <w:r w:rsidRPr="002D1F5A">
        <w:rPr>
          <w:rFonts w:ascii="Arial" w:hAnsi="Arial" w:cs="Arial"/>
          <w:sz w:val="16"/>
          <w:szCs w:val="16"/>
          <w:lang w:val="en-GB"/>
        </w:rPr>
        <w:br/>
      </w:r>
      <w:r w:rsidRPr="002D1F5A">
        <w:rPr>
          <w:rFonts w:ascii="Arial" w:hAnsi="Arial" w:cs="Arial"/>
          <w:b/>
          <w:bCs/>
          <w:sz w:val="16"/>
          <w:szCs w:val="16"/>
          <w:lang w:val="en-GB"/>
        </w:rPr>
        <w:t xml:space="preserve">elnd1902_b4: </w:t>
      </w:r>
      <w:r w:rsidRPr="002D1F5A">
        <w:rPr>
          <w:rFonts w:ascii="Arial" w:hAnsi="Arial" w:cs="Arial"/>
          <w:sz w:val="16"/>
          <w:szCs w:val="16"/>
          <w:lang w:val="en-GB"/>
        </w:rPr>
        <w:t>Sales in Eastern Europe: 2018 (© EPLF)</w:t>
      </w:r>
      <w:r w:rsidRPr="002D1F5A">
        <w:rPr>
          <w:rFonts w:ascii="Arial" w:hAnsi="Arial" w:cs="Arial"/>
          <w:sz w:val="16"/>
          <w:szCs w:val="16"/>
          <w:lang w:val="en-GB"/>
        </w:rPr>
        <w:br/>
      </w:r>
      <w:r w:rsidRPr="002D1F5A">
        <w:rPr>
          <w:rFonts w:ascii="Arial" w:hAnsi="Arial" w:cs="Arial"/>
          <w:b/>
          <w:bCs/>
          <w:sz w:val="16"/>
          <w:szCs w:val="16"/>
          <w:lang w:val="en-GB"/>
        </w:rPr>
        <w:t xml:space="preserve">elnd1902_b5: </w:t>
      </w:r>
      <w:r w:rsidRPr="002D1F5A">
        <w:rPr>
          <w:rFonts w:ascii="Arial" w:hAnsi="Arial" w:cs="Arial"/>
          <w:sz w:val="16"/>
          <w:szCs w:val="16"/>
          <w:lang w:val="en-GB"/>
        </w:rPr>
        <w:t>Sales in Asia 2018 (© EPLF)</w:t>
      </w:r>
      <w:r w:rsidRPr="002D1F5A">
        <w:rPr>
          <w:rFonts w:ascii="Arial" w:hAnsi="Arial" w:cs="Arial"/>
          <w:sz w:val="16"/>
          <w:szCs w:val="16"/>
          <w:lang w:val="en-GB"/>
        </w:rPr>
        <w:br/>
      </w:r>
      <w:r w:rsidRPr="002D1F5A">
        <w:rPr>
          <w:rFonts w:ascii="Arial" w:hAnsi="Arial" w:cs="Arial"/>
          <w:b/>
          <w:bCs/>
          <w:sz w:val="16"/>
          <w:szCs w:val="16"/>
          <w:lang w:val="en-GB"/>
        </w:rPr>
        <w:t xml:space="preserve">elnd1902_b6: </w:t>
      </w:r>
      <w:r w:rsidRPr="002D1F5A">
        <w:rPr>
          <w:rFonts w:ascii="Arial" w:hAnsi="Arial" w:cs="Arial"/>
          <w:sz w:val="16"/>
          <w:szCs w:val="16"/>
          <w:lang w:val="en-GB"/>
        </w:rPr>
        <w:t>Sales in North America 2018 (© EPLF)</w:t>
      </w:r>
    </w:p>
    <w:p w:rsidR="0028130F" w:rsidRPr="002D1F5A" w:rsidRDefault="00B648CC" w:rsidP="00034947">
      <w:pPr>
        <w:ind w:right="850"/>
        <w:rPr>
          <w:rFonts w:ascii="Arial" w:hAnsi="Arial" w:cs="Arial"/>
          <w:sz w:val="16"/>
          <w:szCs w:val="16"/>
          <w:lang w:val="en-GB"/>
        </w:rPr>
      </w:pPr>
      <w:r w:rsidRPr="002D1F5A">
        <w:rPr>
          <w:rFonts w:ascii="Arial" w:hAnsi="Arial" w:cs="Arial"/>
          <w:b/>
          <w:bCs/>
          <w:sz w:val="16"/>
          <w:szCs w:val="16"/>
          <w:lang w:val="en-GB"/>
        </w:rPr>
        <w:t xml:space="preserve">elnd1902_b7: </w:t>
      </w:r>
      <w:r w:rsidRPr="002D1F5A">
        <w:rPr>
          <w:rFonts w:ascii="Arial" w:hAnsi="Arial" w:cs="Arial"/>
          <w:sz w:val="16"/>
          <w:szCs w:val="16"/>
          <w:lang w:val="en-GB"/>
        </w:rPr>
        <w:t>Sales in Latin America 2018 (© EPLF)</w:t>
      </w:r>
      <w:r w:rsidRPr="002D1F5A">
        <w:rPr>
          <w:rFonts w:ascii="Arial" w:hAnsi="Arial" w:cs="Arial"/>
          <w:sz w:val="16"/>
          <w:szCs w:val="16"/>
          <w:lang w:val="en-GB"/>
        </w:rPr>
        <w:br/>
      </w:r>
    </w:p>
    <w:sectPr w:rsidR="0028130F" w:rsidRPr="002D1F5A" w:rsidSect="00891B13">
      <w:headerReference w:type="default" r:id="rId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BB" w:rsidRDefault="00744DBB">
      <w:r>
        <w:separator/>
      </w:r>
    </w:p>
  </w:endnote>
  <w:endnote w:type="continuationSeparator" w:id="0">
    <w:p w:rsidR="00744DBB" w:rsidRDefault="0074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BB" w:rsidRDefault="00744DBB">
      <w:r>
        <w:separator/>
      </w:r>
    </w:p>
  </w:footnote>
  <w:footnote w:type="continuationSeparator" w:id="0">
    <w:p w:rsidR="00744DBB" w:rsidRDefault="0074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764BC3">
    <w:pPr>
      <w:pStyle w:val="Kopfzeile"/>
      <w:tabs>
        <w:tab w:val="clear" w:pos="9072"/>
      </w:tabs>
      <w:ind w:right="567"/>
      <w:rPr>
        <w:rFonts w:ascii="Arial" w:hAnsi="Arial"/>
        <w:b/>
        <w:sz w:val="36"/>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bCs/>
        <w:sz w:val="36"/>
        <w:lang w:val="en"/>
      </w:rPr>
      <w:t>Press Release</w:t>
    </w:r>
  </w:p>
  <w:p w:rsidR="00A60568" w:rsidRDefault="008D1D32">
    <w:pPr>
      <w:pStyle w:val="Kopfzeile"/>
      <w:tabs>
        <w:tab w:val="clear" w:pos="9072"/>
      </w:tabs>
      <w:spacing w:before="120" w:line="360" w:lineRule="auto"/>
      <w:ind w:right="849"/>
      <w:rPr>
        <w:rFonts w:ascii="Arial" w:hAnsi="Arial"/>
      </w:rPr>
    </w:pPr>
    <w:r>
      <w:rPr>
        <w:rFonts w:ascii="Arial" w:hAnsi="Arial"/>
        <w:lang w:val="en"/>
      </w:rPr>
      <w:t>January 2019</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lang w:val="en"/>
      </w:rPr>
      <w:t xml:space="preserve">Page </w:t>
    </w:r>
    <w:r w:rsidR="00891B13">
      <w:rPr>
        <w:rFonts w:ascii="Arial" w:hAnsi="Arial"/>
        <w:snapToGrid w:val="0"/>
        <w:lang w:val="en"/>
      </w:rPr>
      <w:fldChar w:fldCharType="begin"/>
    </w:r>
    <w:r>
      <w:rPr>
        <w:rFonts w:ascii="Arial" w:hAnsi="Arial"/>
        <w:snapToGrid w:val="0"/>
        <w:lang w:val="en"/>
      </w:rPr>
      <w:instrText xml:space="preserve"> PAGE </w:instrText>
    </w:r>
    <w:r w:rsidR="00891B13">
      <w:rPr>
        <w:rFonts w:ascii="Arial" w:hAnsi="Arial"/>
        <w:snapToGrid w:val="0"/>
        <w:lang w:val="en"/>
      </w:rPr>
      <w:fldChar w:fldCharType="separate"/>
    </w:r>
    <w:r w:rsidR="00764BC3">
      <w:rPr>
        <w:rFonts w:ascii="Arial" w:hAnsi="Arial"/>
        <w:noProof/>
        <w:snapToGrid w:val="0"/>
        <w:lang w:val="en"/>
      </w:rPr>
      <w:t>1</w:t>
    </w:r>
    <w:r w:rsidR="00891B13">
      <w:rPr>
        <w:rFonts w:ascii="Arial" w:hAnsi="Arial"/>
        <w:snapToGrid w:val="0"/>
        <w:lang w:val="en"/>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764BC3">
    <w:pPr>
      <w:pStyle w:val="Kopfzeile"/>
      <w:tabs>
        <w:tab w:val="clear" w:pos="9072"/>
      </w:tabs>
      <w:spacing w:line="360" w:lineRule="auto"/>
      <w:ind w:right="849"/>
      <w:rPr>
        <w:rFonts w:ascii="Arial" w:hAnsi="Arial"/>
        <w:sz w:val="18"/>
      </w:rPr>
    </w:pPr>
    <w:r>
      <w:rPr>
        <w:rFonts w:ascii="Arial" w:hAnsi="Arial"/>
        <w:b/>
        <w:bCs/>
        <w:noProof/>
        <w:sz w:val="20"/>
      </w:rPr>
      <mc:AlternateContent>
        <mc:Choice Requires="wps">
          <w:drawing>
            <wp:anchor distT="0" distB="0" distL="114300" distR="114300" simplePos="0" relativeHeight="251656704" behindDoc="0" locked="0" layoutInCell="1" allowOverlap="1">
              <wp:simplePos x="0" y="0"/>
              <wp:positionH relativeFrom="column">
                <wp:posOffset>4988560</wp:posOffset>
              </wp:positionH>
              <wp:positionV relativeFrom="paragraph">
                <wp:posOffset>141605</wp:posOffset>
              </wp:positionV>
              <wp:extent cx="1485900" cy="2857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Pr="007F03AD" w:rsidRDefault="00A60568">
                          <w:pPr>
                            <w:rPr>
                              <w:rFonts w:ascii="Arial" w:hAnsi="Arial" w:cs="Arial"/>
                              <w:b/>
                              <w:bCs/>
                              <w:color w:val="808080"/>
                              <w:sz w:val="18"/>
                              <w:lang w:val="en-US"/>
                            </w:rPr>
                          </w:pPr>
                          <w:r>
                            <w:rPr>
                              <w:rFonts w:ascii="Arial" w:hAnsi="Arial" w:cs="Arial"/>
                              <w:b/>
                              <w:bCs/>
                              <w:color w:val="808080"/>
                              <w:sz w:val="18"/>
                              <w:lang w:val="en"/>
                            </w:rPr>
                            <w:t>Contact for press enquiries:</w:t>
                          </w:r>
                        </w:p>
                        <w:p w:rsidR="00A60568" w:rsidRPr="007F03AD" w:rsidRDefault="00A60568">
                          <w:pPr>
                            <w:rPr>
                              <w:rFonts w:ascii="Arial" w:hAnsi="Arial" w:cs="Arial"/>
                              <w:b/>
                              <w:bCs/>
                              <w:color w:val="808080"/>
                              <w:sz w:val="18"/>
                              <w:lang w:val="en-US"/>
                            </w:rPr>
                          </w:pPr>
                        </w:p>
                        <w:p w:rsidR="00A60568" w:rsidRPr="007F03AD" w:rsidRDefault="0091796F">
                          <w:pPr>
                            <w:rPr>
                              <w:rFonts w:ascii="Arial" w:hAnsi="Arial" w:cs="Arial"/>
                              <w:color w:val="808080"/>
                              <w:sz w:val="18"/>
                              <w:lang w:val="en-US"/>
                            </w:rPr>
                          </w:pPr>
                          <w:r>
                            <w:rPr>
                              <w:rFonts w:ascii="Arial" w:hAnsi="Arial" w:cs="Arial"/>
                              <w:color w:val="808080"/>
                              <w:sz w:val="18"/>
                              <w:lang w:val="en"/>
                            </w:rPr>
                            <w:t>Anke Wöhler</w:t>
                          </w:r>
                        </w:p>
                        <w:p w:rsidR="00A60568" w:rsidRDefault="00A60568">
                          <w:pPr>
                            <w:rPr>
                              <w:rFonts w:ascii="Arial" w:hAnsi="Arial" w:cs="Arial"/>
                              <w:color w:val="808080"/>
                              <w:sz w:val="18"/>
                            </w:rPr>
                          </w:pPr>
                          <w:r w:rsidRPr="007F03AD">
                            <w:rPr>
                              <w:rFonts w:ascii="Arial" w:hAnsi="Arial" w:cs="Arial"/>
                              <w:color w:val="808080"/>
                              <w:sz w:val="18"/>
                            </w:rPr>
                            <w:t>PH MEYER</w:t>
                          </w:r>
                        </w:p>
                        <w:p w:rsidR="00A60568" w:rsidRDefault="00A60568">
                          <w:pPr>
                            <w:rPr>
                              <w:rFonts w:ascii="Arial" w:hAnsi="Arial" w:cs="Arial"/>
                              <w:color w:val="808080"/>
                              <w:sz w:val="18"/>
                            </w:rPr>
                          </w:pPr>
                          <w:r w:rsidRPr="007F03AD">
                            <w:rPr>
                              <w:rFonts w:ascii="Arial" w:hAnsi="Arial" w:cs="Arial"/>
                              <w:color w:val="808080"/>
                              <w:sz w:val="18"/>
                            </w:rPr>
                            <w:t>Wirtschaftsberatung</w:t>
                          </w:r>
                        </w:p>
                        <w:p w:rsidR="00A60568" w:rsidRDefault="00A60568">
                          <w:pPr>
                            <w:rPr>
                              <w:rFonts w:ascii="Arial" w:hAnsi="Arial" w:cs="Arial"/>
                              <w:color w:val="808080"/>
                              <w:sz w:val="18"/>
                            </w:rPr>
                          </w:pPr>
                          <w:r w:rsidRPr="007F03AD">
                            <w:rPr>
                              <w:rFonts w:ascii="Arial" w:hAnsi="Arial" w:cs="Arial"/>
                              <w:color w:val="808080"/>
                              <w:sz w:val="18"/>
                            </w:rPr>
                            <w:t xml:space="preserve">GmbH &amp; Co. </w:t>
                          </w:r>
                          <w:r>
                            <w:rPr>
                              <w:rFonts w:ascii="Arial" w:hAnsi="Arial" w:cs="Arial"/>
                              <w:color w:val="808080"/>
                              <w:sz w:val="18"/>
                              <w:lang w:val="en"/>
                            </w:rPr>
                            <w:t>KG</w:t>
                          </w:r>
                        </w:p>
                        <w:p w:rsidR="00A60568" w:rsidRPr="007F03AD" w:rsidRDefault="00FF04B6">
                          <w:pPr>
                            <w:rPr>
                              <w:rFonts w:ascii="Arial" w:hAnsi="Arial" w:cs="Arial"/>
                              <w:color w:val="808080"/>
                              <w:sz w:val="18"/>
                              <w:lang w:val="en-US"/>
                            </w:rPr>
                          </w:pPr>
                          <w:r>
                            <w:rPr>
                              <w:rFonts w:ascii="Arial" w:hAnsi="Arial" w:cs="Arial"/>
                              <w:color w:val="808080"/>
                              <w:sz w:val="18"/>
                              <w:lang w:val="en"/>
                            </w:rPr>
                            <w:t xml:space="preserve">Postal address: Mittelstrasse 50 </w:t>
                          </w:r>
                          <w:r>
                            <w:rPr>
                              <w:rFonts w:ascii="Arial" w:hAnsi="Arial" w:cs="Arial"/>
                              <w:color w:val="808080"/>
                              <w:sz w:val="18"/>
                              <w:lang w:val="en"/>
                            </w:rPr>
                            <w:br/>
                            <w:t>Office: Turnerstrasse 5-9</w:t>
                          </w:r>
                        </w:p>
                        <w:p w:rsidR="00A60568" w:rsidRPr="007F03AD" w:rsidRDefault="00A60568">
                          <w:pPr>
                            <w:rPr>
                              <w:rFonts w:ascii="Arial" w:hAnsi="Arial" w:cs="Arial"/>
                              <w:color w:val="808080"/>
                              <w:sz w:val="18"/>
                              <w:lang w:val="en-US"/>
                            </w:rPr>
                          </w:pPr>
                          <w:r>
                            <w:rPr>
                              <w:rFonts w:ascii="Arial" w:hAnsi="Arial" w:cs="Arial"/>
                              <w:color w:val="808080"/>
                              <w:sz w:val="18"/>
                              <w:lang w:val="en"/>
                            </w:rPr>
                            <w:t>33602 Bielefeld, Germany</w:t>
                          </w:r>
                        </w:p>
                        <w:p w:rsidR="00A60568" w:rsidRPr="007F03AD" w:rsidRDefault="00A60568">
                          <w:pPr>
                            <w:rPr>
                              <w:rFonts w:ascii="Arial" w:hAnsi="Arial" w:cs="Arial"/>
                              <w:color w:val="808080"/>
                              <w:sz w:val="18"/>
                              <w:lang w:val="en-US"/>
                            </w:rPr>
                          </w:pPr>
                          <w:r>
                            <w:rPr>
                              <w:rFonts w:ascii="Arial" w:hAnsi="Arial" w:cs="Arial"/>
                              <w:color w:val="808080"/>
                              <w:sz w:val="18"/>
                              <w:lang w:val="en"/>
                            </w:rPr>
                            <w:t>Tel: +49 521 96533 39</w:t>
                          </w:r>
                        </w:p>
                        <w:p w:rsidR="00A60568" w:rsidRPr="007F03AD" w:rsidRDefault="00A60568">
                          <w:pPr>
                            <w:rPr>
                              <w:rFonts w:ascii="Arial" w:hAnsi="Arial" w:cs="Arial"/>
                              <w:color w:val="808080"/>
                              <w:sz w:val="18"/>
                              <w:lang w:val="en-US"/>
                            </w:rPr>
                          </w:pPr>
                          <w:r>
                            <w:rPr>
                              <w:rFonts w:ascii="Arial" w:hAnsi="Arial" w:cs="Arial"/>
                              <w:color w:val="808080"/>
                              <w:sz w:val="18"/>
                              <w:lang w:val="en"/>
                            </w:rPr>
                            <w:t>Fax: +49 521 96533 11</w:t>
                          </w:r>
                        </w:p>
                        <w:p w:rsidR="00A60568" w:rsidRPr="007F03AD" w:rsidRDefault="00A60568">
                          <w:pPr>
                            <w:rPr>
                              <w:rFonts w:ascii="Arial" w:hAnsi="Arial" w:cs="Arial"/>
                              <w:color w:val="808080"/>
                              <w:sz w:val="18"/>
                              <w:lang w:val="en-US"/>
                            </w:rPr>
                          </w:pPr>
                          <w:r>
                            <w:rPr>
                              <w:rFonts w:ascii="Arial" w:hAnsi="Arial" w:cs="Arial"/>
                              <w:color w:val="808080"/>
                              <w:sz w:val="18"/>
                              <w:lang w:val="en"/>
                            </w:rPr>
                            <w:t>Email: aw@phmeyer.de</w:t>
                          </w:r>
                        </w:p>
                        <w:p w:rsidR="00A60568" w:rsidRPr="007F03AD" w:rsidRDefault="00A60568">
                          <w:pPr>
                            <w:rPr>
                              <w:rFonts w:ascii="Arial" w:hAnsi="Arial" w:cs="Arial"/>
                              <w:b/>
                              <w:bCs/>
                              <w:color w:val="808080"/>
                              <w:sz w:val="18"/>
                              <w:lang w:val="en-US"/>
                            </w:rPr>
                          </w:pPr>
                        </w:p>
                        <w:p w:rsidR="00A60568" w:rsidRPr="007F03AD" w:rsidRDefault="00A60568">
                          <w:pPr>
                            <w:rPr>
                              <w:rFonts w:ascii="Arial" w:hAnsi="Arial" w:cs="Arial"/>
                              <w:color w:val="808080"/>
                              <w:sz w:val="18"/>
                              <w:lang w:val="it-IT"/>
                            </w:rPr>
                          </w:pPr>
                          <w:r w:rsidRPr="007F03AD">
                            <w:rPr>
                              <w:rFonts w:ascii="Arial" w:hAnsi="Arial" w:cs="Arial"/>
                              <w:b/>
                              <w:bCs/>
                              <w:color w:val="808080"/>
                              <w:sz w:val="18"/>
                              <w:lang w:val="it-IT"/>
                            </w:rPr>
                            <w:t>Download:</w:t>
                          </w:r>
                        </w:p>
                        <w:p w:rsidR="00A60568" w:rsidRPr="007F03AD" w:rsidRDefault="00A60568">
                          <w:pPr>
                            <w:rPr>
                              <w:rFonts w:ascii="Arial" w:hAnsi="Arial" w:cs="Arial"/>
                              <w:color w:val="808080"/>
                              <w:sz w:val="18"/>
                              <w:lang w:val="it-IT"/>
                            </w:rPr>
                          </w:pPr>
                          <w:r w:rsidRPr="007F03AD">
                            <w:rPr>
                              <w:rFonts w:ascii="Arial" w:hAnsi="Arial" w:cs="Arial"/>
                              <w:color w:val="808080"/>
                              <w:sz w:val="18"/>
                              <w:lang w:val="it-IT"/>
                            </w:rPr>
                            <w:t>www.</w:t>
                          </w:r>
                          <w:r w:rsidR="00D9014E">
                            <w:rPr>
                              <w:rFonts w:ascii="Arial" w:hAnsi="Arial" w:cs="Arial"/>
                              <w:color w:val="808080"/>
                              <w:sz w:val="18"/>
                              <w:lang w:val="it-IT"/>
                            </w:rPr>
                            <w:t>eplf.com</w:t>
                          </w:r>
                        </w:p>
                        <w:p w:rsidR="00A60568" w:rsidRPr="007F03AD" w:rsidRDefault="00A60568">
                          <w:pPr>
                            <w:rPr>
                              <w:rFonts w:ascii="Arial" w:hAnsi="Arial" w:cs="Arial"/>
                              <w:color w:val="808080"/>
                              <w:sz w:val="18"/>
                              <w:lang w:val="it-IT"/>
                            </w:rPr>
                          </w:pPr>
                          <w:r w:rsidRPr="007F03AD">
                            <w:rPr>
                              <w:rFonts w:ascii="Arial" w:hAnsi="Arial" w:cs="Arial"/>
                              <w:color w:val="808080"/>
                              <w:sz w:val="18"/>
                              <w:lang w:val="it-IT"/>
                            </w:rPr>
                            <w:t>Press</w:t>
                          </w:r>
                        </w:p>
                        <w:p w:rsidR="00A60568" w:rsidRDefault="00A60568">
                          <w:pPr>
                            <w:pStyle w:val="berschrift6"/>
                            <w:spacing w:line="240" w:lineRule="auto"/>
                            <w:ind w:right="-72"/>
                            <w:rPr>
                              <w:color w:val="808080"/>
                              <w:sz w:val="18"/>
                            </w:rPr>
                          </w:pPr>
                          <w:r>
                            <w:rPr>
                              <w:color w:val="808080"/>
                              <w:sz w:val="18"/>
                              <w:lang w:val="en"/>
                            </w:rPr>
                            <w:t>Text code: eln</w:t>
                          </w:r>
                          <w:r w:rsidR="00D9014E">
                            <w:rPr>
                              <w:color w:val="808080"/>
                              <w:sz w:val="18"/>
                              <w:lang w:val="en"/>
                            </w:rPr>
                            <w:t>e</w:t>
                          </w:r>
                          <w:r>
                            <w:rPr>
                              <w:color w:val="808080"/>
                              <w:sz w:val="18"/>
                              <w:lang w:val="en"/>
                            </w:rPr>
                            <w:t>1902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8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JV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" filled="f" stroked="f">
              <v:textbox>
                <w:txbxContent>
                  <w:p w:rsidR="00A60568" w:rsidRPr="007F03AD" w:rsidRDefault="00A60568">
                    <w:pPr>
                      <w:rPr>
                        <w:rFonts w:ascii="Arial" w:hAnsi="Arial" w:cs="Arial"/>
                        <w:b/>
                        <w:bCs/>
                        <w:color w:val="808080"/>
                        <w:sz w:val="18"/>
                        <w:lang w:val="en-US"/>
                      </w:rPr>
                    </w:pPr>
                    <w:r>
                      <w:rPr>
                        <w:rFonts w:ascii="Arial" w:hAnsi="Arial" w:cs="Arial"/>
                        <w:b/>
                        <w:bCs/>
                        <w:color w:val="808080"/>
                        <w:sz w:val="18"/>
                        <w:lang w:val="en"/>
                      </w:rPr>
                      <w:t>Contact for press enquiries:</w:t>
                    </w:r>
                  </w:p>
                  <w:p w:rsidR="00A60568" w:rsidRPr="007F03AD" w:rsidRDefault="00A60568">
                    <w:pPr>
                      <w:rPr>
                        <w:rFonts w:ascii="Arial" w:hAnsi="Arial" w:cs="Arial"/>
                        <w:b/>
                        <w:bCs/>
                        <w:color w:val="808080"/>
                        <w:sz w:val="18"/>
                        <w:lang w:val="en-US"/>
                      </w:rPr>
                    </w:pPr>
                  </w:p>
                  <w:p w:rsidR="00A60568" w:rsidRPr="007F03AD" w:rsidRDefault="0091796F">
                    <w:pPr>
                      <w:rPr>
                        <w:rFonts w:ascii="Arial" w:hAnsi="Arial" w:cs="Arial"/>
                        <w:color w:val="808080"/>
                        <w:sz w:val="18"/>
                        <w:lang w:val="en-US"/>
                      </w:rPr>
                    </w:pPr>
                    <w:r>
                      <w:rPr>
                        <w:rFonts w:ascii="Arial" w:hAnsi="Arial" w:cs="Arial"/>
                        <w:color w:val="808080"/>
                        <w:sz w:val="18"/>
                        <w:lang w:val="en"/>
                      </w:rPr>
                      <w:t>Anke Wöhler</w:t>
                    </w:r>
                  </w:p>
                  <w:p w:rsidR="00A60568" w:rsidRDefault="00A60568">
                    <w:pPr>
                      <w:rPr>
                        <w:rFonts w:ascii="Arial" w:hAnsi="Arial" w:cs="Arial"/>
                        <w:color w:val="808080"/>
                        <w:sz w:val="18"/>
                      </w:rPr>
                    </w:pPr>
                    <w:r w:rsidRPr="007F03AD">
                      <w:rPr>
                        <w:rFonts w:ascii="Arial" w:hAnsi="Arial" w:cs="Arial"/>
                        <w:color w:val="808080"/>
                        <w:sz w:val="18"/>
                      </w:rPr>
                      <w:t>PH MEYER</w:t>
                    </w:r>
                  </w:p>
                  <w:p w:rsidR="00A60568" w:rsidRDefault="00A60568">
                    <w:pPr>
                      <w:rPr>
                        <w:rFonts w:ascii="Arial" w:hAnsi="Arial" w:cs="Arial"/>
                        <w:color w:val="808080"/>
                        <w:sz w:val="18"/>
                      </w:rPr>
                    </w:pPr>
                    <w:r w:rsidRPr="007F03AD">
                      <w:rPr>
                        <w:rFonts w:ascii="Arial" w:hAnsi="Arial" w:cs="Arial"/>
                        <w:color w:val="808080"/>
                        <w:sz w:val="18"/>
                      </w:rPr>
                      <w:t>Wirtschaftsberatung</w:t>
                    </w:r>
                  </w:p>
                  <w:p w:rsidR="00A60568" w:rsidRDefault="00A60568">
                    <w:pPr>
                      <w:rPr>
                        <w:rFonts w:ascii="Arial" w:hAnsi="Arial" w:cs="Arial"/>
                        <w:color w:val="808080"/>
                        <w:sz w:val="18"/>
                      </w:rPr>
                    </w:pPr>
                    <w:r w:rsidRPr="007F03AD">
                      <w:rPr>
                        <w:rFonts w:ascii="Arial" w:hAnsi="Arial" w:cs="Arial"/>
                        <w:color w:val="808080"/>
                        <w:sz w:val="18"/>
                      </w:rPr>
                      <w:t xml:space="preserve">GmbH &amp; Co. </w:t>
                    </w:r>
                    <w:r>
                      <w:rPr>
                        <w:rFonts w:ascii="Arial" w:hAnsi="Arial" w:cs="Arial"/>
                        <w:color w:val="808080"/>
                        <w:sz w:val="18"/>
                        <w:lang w:val="en"/>
                      </w:rPr>
                      <w:t>KG</w:t>
                    </w:r>
                  </w:p>
                  <w:p w:rsidR="00A60568" w:rsidRPr="007F03AD" w:rsidRDefault="00FF04B6">
                    <w:pPr>
                      <w:rPr>
                        <w:rFonts w:ascii="Arial" w:hAnsi="Arial" w:cs="Arial"/>
                        <w:color w:val="808080"/>
                        <w:sz w:val="18"/>
                        <w:lang w:val="en-US"/>
                      </w:rPr>
                    </w:pPr>
                    <w:r>
                      <w:rPr>
                        <w:rFonts w:ascii="Arial" w:hAnsi="Arial" w:cs="Arial"/>
                        <w:color w:val="808080"/>
                        <w:sz w:val="18"/>
                        <w:lang w:val="en"/>
                      </w:rPr>
                      <w:t xml:space="preserve">Postal address: Mittelstrasse 50 </w:t>
                    </w:r>
                    <w:r>
                      <w:rPr>
                        <w:rFonts w:ascii="Arial" w:hAnsi="Arial" w:cs="Arial"/>
                        <w:color w:val="808080"/>
                        <w:sz w:val="18"/>
                        <w:lang w:val="en"/>
                      </w:rPr>
                      <w:br/>
                      <w:t>Office: Turnerstrasse 5-9</w:t>
                    </w:r>
                  </w:p>
                  <w:p w:rsidR="00A60568" w:rsidRPr="007F03AD" w:rsidRDefault="00A60568">
                    <w:pPr>
                      <w:rPr>
                        <w:rFonts w:ascii="Arial" w:hAnsi="Arial" w:cs="Arial"/>
                        <w:color w:val="808080"/>
                        <w:sz w:val="18"/>
                        <w:lang w:val="en-US"/>
                      </w:rPr>
                    </w:pPr>
                    <w:r>
                      <w:rPr>
                        <w:rFonts w:ascii="Arial" w:hAnsi="Arial" w:cs="Arial"/>
                        <w:color w:val="808080"/>
                        <w:sz w:val="18"/>
                        <w:lang w:val="en"/>
                      </w:rPr>
                      <w:t>33602 Bielefeld, Germany</w:t>
                    </w:r>
                  </w:p>
                  <w:p w:rsidR="00A60568" w:rsidRPr="007F03AD" w:rsidRDefault="00A60568">
                    <w:pPr>
                      <w:rPr>
                        <w:rFonts w:ascii="Arial" w:hAnsi="Arial" w:cs="Arial"/>
                        <w:color w:val="808080"/>
                        <w:sz w:val="18"/>
                        <w:lang w:val="en-US"/>
                      </w:rPr>
                    </w:pPr>
                    <w:r>
                      <w:rPr>
                        <w:rFonts w:ascii="Arial" w:hAnsi="Arial" w:cs="Arial"/>
                        <w:color w:val="808080"/>
                        <w:sz w:val="18"/>
                        <w:lang w:val="en"/>
                      </w:rPr>
                      <w:t>Tel: +49 521 96533 39</w:t>
                    </w:r>
                  </w:p>
                  <w:p w:rsidR="00A60568" w:rsidRPr="007F03AD" w:rsidRDefault="00A60568">
                    <w:pPr>
                      <w:rPr>
                        <w:rFonts w:ascii="Arial" w:hAnsi="Arial" w:cs="Arial"/>
                        <w:color w:val="808080"/>
                        <w:sz w:val="18"/>
                        <w:lang w:val="en-US"/>
                      </w:rPr>
                    </w:pPr>
                    <w:r>
                      <w:rPr>
                        <w:rFonts w:ascii="Arial" w:hAnsi="Arial" w:cs="Arial"/>
                        <w:color w:val="808080"/>
                        <w:sz w:val="18"/>
                        <w:lang w:val="en"/>
                      </w:rPr>
                      <w:t>Fax: +49 521 96533 11</w:t>
                    </w:r>
                  </w:p>
                  <w:p w:rsidR="00A60568" w:rsidRPr="007F03AD" w:rsidRDefault="00A60568">
                    <w:pPr>
                      <w:rPr>
                        <w:rFonts w:ascii="Arial" w:hAnsi="Arial" w:cs="Arial"/>
                        <w:color w:val="808080"/>
                        <w:sz w:val="18"/>
                        <w:lang w:val="en-US"/>
                      </w:rPr>
                    </w:pPr>
                    <w:r>
                      <w:rPr>
                        <w:rFonts w:ascii="Arial" w:hAnsi="Arial" w:cs="Arial"/>
                        <w:color w:val="808080"/>
                        <w:sz w:val="18"/>
                        <w:lang w:val="en"/>
                      </w:rPr>
                      <w:t>Email: aw@phmeyer.de</w:t>
                    </w:r>
                  </w:p>
                  <w:p w:rsidR="00A60568" w:rsidRPr="007F03AD" w:rsidRDefault="00A60568">
                    <w:pPr>
                      <w:rPr>
                        <w:rFonts w:ascii="Arial" w:hAnsi="Arial" w:cs="Arial"/>
                        <w:b/>
                        <w:bCs/>
                        <w:color w:val="808080"/>
                        <w:sz w:val="18"/>
                        <w:lang w:val="en-US"/>
                      </w:rPr>
                    </w:pPr>
                  </w:p>
                  <w:p w:rsidR="00A60568" w:rsidRPr="007F03AD" w:rsidRDefault="00A60568">
                    <w:pPr>
                      <w:rPr>
                        <w:rFonts w:ascii="Arial" w:hAnsi="Arial" w:cs="Arial"/>
                        <w:color w:val="808080"/>
                        <w:sz w:val="18"/>
                        <w:lang w:val="it-IT"/>
                      </w:rPr>
                    </w:pPr>
                    <w:r w:rsidRPr="007F03AD">
                      <w:rPr>
                        <w:rFonts w:ascii="Arial" w:hAnsi="Arial" w:cs="Arial"/>
                        <w:b/>
                        <w:bCs/>
                        <w:color w:val="808080"/>
                        <w:sz w:val="18"/>
                        <w:lang w:val="it-IT"/>
                      </w:rPr>
                      <w:t>Download:</w:t>
                    </w:r>
                  </w:p>
                  <w:p w:rsidR="00A60568" w:rsidRPr="007F03AD" w:rsidRDefault="00A60568">
                    <w:pPr>
                      <w:rPr>
                        <w:rFonts w:ascii="Arial" w:hAnsi="Arial" w:cs="Arial"/>
                        <w:color w:val="808080"/>
                        <w:sz w:val="18"/>
                        <w:lang w:val="it-IT"/>
                      </w:rPr>
                    </w:pPr>
                    <w:r w:rsidRPr="007F03AD">
                      <w:rPr>
                        <w:rFonts w:ascii="Arial" w:hAnsi="Arial" w:cs="Arial"/>
                        <w:color w:val="808080"/>
                        <w:sz w:val="18"/>
                        <w:lang w:val="it-IT"/>
                      </w:rPr>
                      <w:t>www.</w:t>
                    </w:r>
                    <w:r w:rsidR="00D9014E">
                      <w:rPr>
                        <w:rFonts w:ascii="Arial" w:hAnsi="Arial" w:cs="Arial"/>
                        <w:color w:val="808080"/>
                        <w:sz w:val="18"/>
                        <w:lang w:val="it-IT"/>
                      </w:rPr>
                      <w:t>eplf.com</w:t>
                    </w:r>
                  </w:p>
                  <w:p w:rsidR="00A60568" w:rsidRPr="007F03AD" w:rsidRDefault="00A60568">
                    <w:pPr>
                      <w:rPr>
                        <w:rFonts w:ascii="Arial" w:hAnsi="Arial" w:cs="Arial"/>
                        <w:color w:val="808080"/>
                        <w:sz w:val="18"/>
                        <w:lang w:val="it-IT"/>
                      </w:rPr>
                    </w:pPr>
                    <w:r w:rsidRPr="007F03AD">
                      <w:rPr>
                        <w:rFonts w:ascii="Arial" w:hAnsi="Arial" w:cs="Arial"/>
                        <w:color w:val="808080"/>
                        <w:sz w:val="18"/>
                        <w:lang w:val="it-IT"/>
                      </w:rPr>
                      <w:t>Press</w:t>
                    </w:r>
                  </w:p>
                  <w:p w:rsidR="00A60568" w:rsidRDefault="00A60568">
                    <w:pPr>
                      <w:pStyle w:val="berschrift6"/>
                      <w:spacing w:line="240" w:lineRule="auto"/>
                      <w:ind w:right="-72"/>
                      <w:rPr>
                        <w:color w:val="808080"/>
                        <w:sz w:val="18"/>
                      </w:rPr>
                    </w:pPr>
                    <w:r>
                      <w:rPr>
                        <w:color w:val="808080"/>
                        <w:sz w:val="18"/>
                        <w:lang w:val="en"/>
                      </w:rPr>
                      <w:t>Text code: eln</w:t>
                    </w:r>
                    <w:r w:rsidR="00D9014E">
                      <w:rPr>
                        <w:color w:val="808080"/>
                        <w:sz w:val="18"/>
                        <w:lang w:val="en"/>
                      </w:rPr>
                      <w:t>e</w:t>
                    </w:r>
                    <w:r>
                      <w:rPr>
                        <w:color w:val="808080"/>
                        <w:sz w:val="18"/>
                        <w:lang w:val="en"/>
                      </w:rPr>
                      <w:t>1902</w:t>
                    </w:r>
                  </w:p>
                </w:txbxContent>
              </v:textbox>
            </v:shape>
          </w:pict>
        </mc:Fallback>
      </mc:AlternateContent>
    </w:r>
    <w:r>
      <w:rPr>
        <w:rFonts w:ascii="Arial" w:hAnsi="Arial"/>
        <w:b/>
        <w:bCs/>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VEg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25C3"/>
    <w:rsid w:val="00004DFE"/>
    <w:rsid w:val="000070C5"/>
    <w:rsid w:val="000079BE"/>
    <w:rsid w:val="00010640"/>
    <w:rsid w:val="00010DC7"/>
    <w:rsid w:val="000115A3"/>
    <w:rsid w:val="0001233C"/>
    <w:rsid w:val="00015677"/>
    <w:rsid w:val="00020A1F"/>
    <w:rsid w:val="00020B2C"/>
    <w:rsid w:val="0002265C"/>
    <w:rsid w:val="00024DC8"/>
    <w:rsid w:val="000270D7"/>
    <w:rsid w:val="00027E25"/>
    <w:rsid w:val="00030D73"/>
    <w:rsid w:val="0003474E"/>
    <w:rsid w:val="000347D8"/>
    <w:rsid w:val="00034947"/>
    <w:rsid w:val="000373A8"/>
    <w:rsid w:val="0004454D"/>
    <w:rsid w:val="00046157"/>
    <w:rsid w:val="00046A76"/>
    <w:rsid w:val="0004703D"/>
    <w:rsid w:val="000475F1"/>
    <w:rsid w:val="00047A8E"/>
    <w:rsid w:val="00053289"/>
    <w:rsid w:val="000546B6"/>
    <w:rsid w:val="00055AB5"/>
    <w:rsid w:val="00056075"/>
    <w:rsid w:val="00065762"/>
    <w:rsid w:val="00067281"/>
    <w:rsid w:val="00070BDE"/>
    <w:rsid w:val="0007123C"/>
    <w:rsid w:val="0007152E"/>
    <w:rsid w:val="00072E12"/>
    <w:rsid w:val="000743F4"/>
    <w:rsid w:val="000744F0"/>
    <w:rsid w:val="000753A9"/>
    <w:rsid w:val="000755A5"/>
    <w:rsid w:val="0008061F"/>
    <w:rsid w:val="000806FA"/>
    <w:rsid w:val="00081E9A"/>
    <w:rsid w:val="00083A2A"/>
    <w:rsid w:val="00085140"/>
    <w:rsid w:val="000858FB"/>
    <w:rsid w:val="00086056"/>
    <w:rsid w:val="00086677"/>
    <w:rsid w:val="000956F6"/>
    <w:rsid w:val="00097E97"/>
    <w:rsid w:val="000A0250"/>
    <w:rsid w:val="000A028C"/>
    <w:rsid w:val="000A20E2"/>
    <w:rsid w:val="000A260E"/>
    <w:rsid w:val="000A26F4"/>
    <w:rsid w:val="000A2EB5"/>
    <w:rsid w:val="000A3FB3"/>
    <w:rsid w:val="000A4756"/>
    <w:rsid w:val="000A47DC"/>
    <w:rsid w:val="000A6A04"/>
    <w:rsid w:val="000B0DF6"/>
    <w:rsid w:val="000B5E9D"/>
    <w:rsid w:val="000B6182"/>
    <w:rsid w:val="000B773B"/>
    <w:rsid w:val="000C07B3"/>
    <w:rsid w:val="000C08B0"/>
    <w:rsid w:val="000C0C1A"/>
    <w:rsid w:val="000C1A8E"/>
    <w:rsid w:val="000C1D95"/>
    <w:rsid w:val="000C4D91"/>
    <w:rsid w:val="000C552D"/>
    <w:rsid w:val="000C5D21"/>
    <w:rsid w:val="000D4ED8"/>
    <w:rsid w:val="000D5BD9"/>
    <w:rsid w:val="000D6C4D"/>
    <w:rsid w:val="000D71B9"/>
    <w:rsid w:val="000D7818"/>
    <w:rsid w:val="000E34F6"/>
    <w:rsid w:val="000E4518"/>
    <w:rsid w:val="000E5576"/>
    <w:rsid w:val="000E618D"/>
    <w:rsid w:val="000F169E"/>
    <w:rsid w:val="000F2F0F"/>
    <w:rsid w:val="000F377E"/>
    <w:rsid w:val="000F3B60"/>
    <w:rsid w:val="000F581C"/>
    <w:rsid w:val="000F6309"/>
    <w:rsid w:val="000F6B37"/>
    <w:rsid w:val="000F7239"/>
    <w:rsid w:val="000F74FC"/>
    <w:rsid w:val="00102784"/>
    <w:rsid w:val="00103DE6"/>
    <w:rsid w:val="00104A68"/>
    <w:rsid w:val="00105EBC"/>
    <w:rsid w:val="0010686B"/>
    <w:rsid w:val="00107F13"/>
    <w:rsid w:val="001104C4"/>
    <w:rsid w:val="00110A86"/>
    <w:rsid w:val="00110BC1"/>
    <w:rsid w:val="0011137A"/>
    <w:rsid w:val="0011149F"/>
    <w:rsid w:val="00112628"/>
    <w:rsid w:val="00113B1B"/>
    <w:rsid w:val="00116818"/>
    <w:rsid w:val="00122445"/>
    <w:rsid w:val="00126A76"/>
    <w:rsid w:val="00127926"/>
    <w:rsid w:val="001304B6"/>
    <w:rsid w:val="001304FC"/>
    <w:rsid w:val="00130C6F"/>
    <w:rsid w:val="00130DE5"/>
    <w:rsid w:val="00133CF9"/>
    <w:rsid w:val="001376A3"/>
    <w:rsid w:val="00137958"/>
    <w:rsid w:val="0014286D"/>
    <w:rsid w:val="00142B44"/>
    <w:rsid w:val="0014329F"/>
    <w:rsid w:val="001469D2"/>
    <w:rsid w:val="00150157"/>
    <w:rsid w:val="00151A81"/>
    <w:rsid w:val="00153047"/>
    <w:rsid w:val="00153B50"/>
    <w:rsid w:val="00162DBD"/>
    <w:rsid w:val="00166031"/>
    <w:rsid w:val="00166754"/>
    <w:rsid w:val="00167936"/>
    <w:rsid w:val="00167D3B"/>
    <w:rsid w:val="0017116F"/>
    <w:rsid w:val="00171C55"/>
    <w:rsid w:val="00175B01"/>
    <w:rsid w:val="00177EFB"/>
    <w:rsid w:val="001806D3"/>
    <w:rsid w:val="0018419C"/>
    <w:rsid w:val="00184B4B"/>
    <w:rsid w:val="00186614"/>
    <w:rsid w:val="00186D25"/>
    <w:rsid w:val="00187C48"/>
    <w:rsid w:val="00190A6B"/>
    <w:rsid w:val="00191B05"/>
    <w:rsid w:val="00191CAB"/>
    <w:rsid w:val="0019714F"/>
    <w:rsid w:val="00197226"/>
    <w:rsid w:val="001A0712"/>
    <w:rsid w:val="001A0B26"/>
    <w:rsid w:val="001A0DB8"/>
    <w:rsid w:val="001A1A63"/>
    <w:rsid w:val="001A4325"/>
    <w:rsid w:val="001A6A6E"/>
    <w:rsid w:val="001B307A"/>
    <w:rsid w:val="001B540C"/>
    <w:rsid w:val="001B5B3C"/>
    <w:rsid w:val="001B6E3A"/>
    <w:rsid w:val="001C213B"/>
    <w:rsid w:val="001C2FC6"/>
    <w:rsid w:val="001C3BC6"/>
    <w:rsid w:val="001C4B14"/>
    <w:rsid w:val="001D0103"/>
    <w:rsid w:val="001D08C0"/>
    <w:rsid w:val="001D08C8"/>
    <w:rsid w:val="001D177E"/>
    <w:rsid w:val="001D24EA"/>
    <w:rsid w:val="001D3402"/>
    <w:rsid w:val="001D46C4"/>
    <w:rsid w:val="001D4AEF"/>
    <w:rsid w:val="001D4DF6"/>
    <w:rsid w:val="001D7CE6"/>
    <w:rsid w:val="001E1EEC"/>
    <w:rsid w:val="001E2291"/>
    <w:rsid w:val="001E29DD"/>
    <w:rsid w:val="001E7E1A"/>
    <w:rsid w:val="001F0894"/>
    <w:rsid w:val="001F0CCD"/>
    <w:rsid w:val="001F1A60"/>
    <w:rsid w:val="001F61A3"/>
    <w:rsid w:val="00200D22"/>
    <w:rsid w:val="002017B7"/>
    <w:rsid w:val="00203F5A"/>
    <w:rsid w:val="00206357"/>
    <w:rsid w:val="0021029E"/>
    <w:rsid w:val="002138DC"/>
    <w:rsid w:val="002143FF"/>
    <w:rsid w:val="00220C9C"/>
    <w:rsid w:val="002215C9"/>
    <w:rsid w:val="00224CF6"/>
    <w:rsid w:val="00226CFE"/>
    <w:rsid w:val="00226F93"/>
    <w:rsid w:val="00227443"/>
    <w:rsid w:val="00230B1F"/>
    <w:rsid w:val="00230D95"/>
    <w:rsid w:val="00231B0D"/>
    <w:rsid w:val="00234930"/>
    <w:rsid w:val="002364FD"/>
    <w:rsid w:val="0024194A"/>
    <w:rsid w:val="00242329"/>
    <w:rsid w:val="00242587"/>
    <w:rsid w:val="00243433"/>
    <w:rsid w:val="00244890"/>
    <w:rsid w:val="0025294E"/>
    <w:rsid w:val="00253E2B"/>
    <w:rsid w:val="002553D5"/>
    <w:rsid w:val="00257515"/>
    <w:rsid w:val="00257521"/>
    <w:rsid w:val="002622B3"/>
    <w:rsid w:val="002644FD"/>
    <w:rsid w:val="00266967"/>
    <w:rsid w:val="002701FF"/>
    <w:rsid w:val="00272F29"/>
    <w:rsid w:val="00275541"/>
    <w:rsid w:val="002774E0"/>
    <w:rsid w:val="00277E4E"/>
    <w:rsid w:val="002801F8"/>
    <w:rsid w:val="0028130F"/>
    <w:rsid w:val="00282ADD"/>
    <w:rsid w:val="00283178"/>
    <w:rsid w:val="002833E6"/>
    <w:rsid w:val="00286AA9"/>
    <w:rsid w:val="00290BD0"/>
    <w:rsid w:val="00295C35"/>
    <w:rsid w:val="0029724C"/>
    <w:rsid w:val="002975AA"/>
    <w:rsid w:val="00297638"/>
    <w:rsid w:val="002A02E4"/>
    <w:rsid w:val="002A4F91"/>
    <w:rsid w:val="002A53C4"/>
    <w:rsid w:val="002A5438"/>
    <w:rsid w:val="002A7681"/>
    <w:rsid w:val="002B1334"/>
    <w:rsid w:val="002B2908"/>
    <w:rsid w:val="002B441D"/>
    <w:rsid w:val="002B4BD8"/>
    <w:rsid w:val="002B5983"/>
    <w:rsid w:val="002B75D9"/>
    <w:rsid w:val="002B7DBC"/>
    <w:rsid w:val="002B7EB8"/>
    <w:rsid w:val="002C370B"/>
    <w:rsid w:val="002C6931"/>
    <w:rsid w:val="002C75D7"/>
    <w:rsid w:val="002D1F5A"/>
    <w:rsid w:val="002D202C"/>
    <w:rsid w:val="002D2CED"/>
    <w:rsid w:val="002D301D"/>
    <w:rsid w:val="002D32D9"/>
    <w:rsid w:val="002D5B40"/>
    <w:rsid w:val="002D5B9F"/>
    <w:rsid w:val="002D6855"/>
    <w:rsid w:val="002D7EB9"/>
    <w:rsid w:val="002E0345"/>
    <w:rsid w:val="002E06E7"/>
    <w:rsid w:val="002E24B9"/>
    <w:rsid w:val="002E24F4"/>
    <w:rsid w:val="002E3E2E"/>
    <w:rsid w:val="002E493C"/>
    <w:rsid w:val="002E6CD5"/>
    <w:rsid w:val="002F020F"/>
    <w:rsid w:val="002F22A6"/>
    <w:rsid w:val="002F30C1"/>
    <w:rsid w:val="002F5F72"/>
    <w:rsid w:val="003027A3"/>
    <w:rsid w:val="00305B8E"/>
    <w:rsid w:val="0031113A"/>
    <w:rsid w:val="00313A2B"/>
    <w:rsid w:val="00314207"/>
    <w:rsid w:val="00317267"/>
    <w:rsid w:val="00322B0C"/>
    <w:rsid w:val="00330B78"/>
    <w:rsid w:val="00331BBA"/>
    <w:rsid w:val="00334054"/>
    <w:rsid w:val="003354F4"/>
    <w:rsid w:val="0034141B"/>
    <w:rsid w:val="003428D6"/>
    <w:rsid w:val="00342DDB"/>
    <w:rsid w:val="00347A10"/>
    <w:rsid w:val="00351A90"/>
    <w:rsid w:val="00352667"/>
    <w:rsid w:val="00353817"/>
    <w:rsid w:val="003546B3"/>
    <w:rsid w:val="00355A05"/>
    <w:rsid w:val="00355BB1"/>
    <w:rsid w:val="00356DB4"/>
    <w:rsid w:val="003613B1"/>
    <w:rsid w:val="003628B4"/>
    <w:rsid w:val="00363A5A"/>
    <w:rsid w:val="00365BD3"/>
    <w:rsid w:val="0036628F"/>
    <w:rsid w:val="00371741"/>
    <w:rsid w:val="003761BD"/>
    <w:rsid w:val="003766B9"/>
    <w:rsid w:val="00376807"/>
    <w:rsid w:val="003808EC"/>
    <w:rsid w:val="003819B1"/>
    <w:rsid w:val="003834C6"/>
    <w:rsid w:val="00384697"/>
    <w:rsid w:val="003850B1"/>
    <w:rsid w:val="003865BD"/>
    <w:rsid w:val="003A2079"/>
    <w:rsid w:val="003A369B"/>
    <w:rsid w:val="003A76B9"/>
    <w:rsid w:val="003A7C52"/>
    <w:rsid w:val="003B0FA4"/>
    <w:rsid w:val="003B35CF"/>
    <w:rsid w:val="003B576B"/>
    <w:rsid w:val="003B6B9A"/>
    <w:rsid w:val="003B6D3A"/>
    <w:rsid w:val="003C148E"/>
    <w:rsid w:val="003C5662"/>
    <w:rsid w:val="003C6B1E"/>
    <w:rsid w:val="003C6D32"/>
    <w:rsid w:val="003D17D4"/>
    <w:rsid w:val="003D21B9"/>
    <w:rsid w:val="003D360A"/>
    <w:rsid w:val="003E2273"/>
    <w:rsid w:val="003E5613"/>
    <w:rsid w:val="003E68A7"/>
    <w:rsid w:val="003E7C0D"/>
    <w:rsid w:val="003F0FF6"/>
    <w:rsid w:val="003F3394"/>
    <w:rsid w:val="003F3609"/>
    <w:rsid w:val="003F52B7"/>
    <w:rsid w:val="003F53A4"/>
    <w:rsid w:val="003F5AE3"/>
    <w:rsid w:val="003F5B4A"/>
    <w:rsid w:val="003F5DA7"/>
    <w:rsid w:val="003F7797"/>
    <w:rsid w:val="004023AB"/>
    <w:rsid w:val="004025A1"/>
    <w:rsid w:val="00404002"/>
    <w:rsid w:val="00405074"/>
    <w:rsid w:val="00405A1A"/>
    <w:rsid w:val="00405EA3"/>
    <w:rsid w:val="004069A5"/>
    <w:rsid w:val="00410CAD"/>
    <w:rsid w:val="004119B0"/>
    <w:rsid w:val="004168D8"/>
    <w:rsid w:val="0041786F"/>
    <w:rsid w:val="00421976"/>
    <w:rsid w:val="004240EA"/>
    <w:rsid w:val="004243D1"/>
    <w:rsid w:val="00424C34"/>
    <w:rsid w:val="0042549C"/>
    <w:rsid w:val="004263D5"/>
    <w:rsid w:val="004300A3"/>
    <w:rsid w:val="00430C93"/>
    <w:rsid w:val="004311C0"/>
    <w:rsid w:val="00431F50"/>
    <w:rsid w:val="00432F89"/>
    <w:rsid w:val="004331AF"/>
    <w:rsid w:val="00433336"/>
    <w:rsid w:val="004334C1"/>
    <w:rsid w:val="00434BB6"/>
    <w:rsid w:val="0043581D"/>
    <w:rsid w:val="00440440"/>
    <w:rsid w:val="004420C2"/>
    <w:rsid w:val="0044293D"/>
    <w:rsid w:val="0044454A"/>
    <w:rsid w:val="00446468"/>
    <w:rsid w:val="00446AE0"/>
    <w:rsid w:val="00447B38"/>
    <w:rsid w:val="004524F4"/>
    <w:rsid w:val="00453501"/>
    <w:rsid w:val="004570DE"/>
    <w:rsid w:val="00465F62"/>
    <w:rsid w:val="00466D5B"/>
    <w:rsid w:val="00470560"/>
    <w:rsid w:val="004708F8"/>
    <w:rsid w:val="0047165C"/>
    <w:rsid w:val="0047354C"/>
    <w:rsid w:val="00473893"/>
    <w:rsid w:val="00473AE7"/>
    <w:rsid w:val="00473C73"/>
    <w:rsid w:val="00473CB7"/>
    <w:rsid w:val="00480C7A"/>
    <w:rsid w:val="00482349"/>
    <w:rsid w:val="004827FB"/>
    <w:rsid w:val="0048407D"/>
    <w:rsid w:val="00484B14"/>
    <w:rsid w:val="00484E0D"/>
    <w:rsid w:val="00485958"/>
    <w:rsid w:val="00494A71"/>
    <w:rsid w:val="00496872"/>
    <w:rsid w:val="004973C6"/>
    <w:rsid w:val="00497A44"/>
    <w:rsid w:val="004A05EE"/>
    <w:rsid w:val="004A1781"/>
    <w:rsid w:val="004A46D2"/>
    <w:rsid w:val="004A5654"/>
    <w:rsid w:val="004A5FAD"/>
    <w:rsid w:val="004A7218"/>
    <w:rsid w:val="004A73B9"/>
    <w:rsid w:val="004B1FD4"/>
    <w:rsid w:val="004B48FA"/>
    <w:rsid w:val="004B574C"/>
    <w:rsid w:val="004C2631"/>
    <w:rsid w:val="004C2CC3"/>
    <w:rsid w:val="004C5BAE"/>
    <w:rsid w:val="004D5E33"/>
    <w:rsid w:val="004E04BB"/>
    <w:rsid w:val="004E0C2E"/>
    <w:rsid w:val="004E1362"/>
    <w:rsid w:val="004E23DD"/>
    <w:rsid w:val="004E2987"/>
    <w:rsid w:val="004E4570"/>
    <w:rsid w:val="004E6172"/>
    <w:rsid w:val="004E680D"/>
    <w:rsid w:val="004F061E"/>
    <w:rsid w:val="004F4F8F"/>
    <w:rsid w:val="004F7B7E"/>
    <w:rsid w:val="004F7F46"/>
    <w:rsid w:val="0050265F"/>
    <w:rsid w:val="00505FCC"/>
    <w:rsid w:val="005061E7"/>
    <w:rsid w:val="00507544"/>
    <w:rsid w:val="005102B9"/>
    <w:rsid w:val="00512039"/>
    <w:rsid w:val="00514C95"/>
    <w:rsid w:val="00516B5A"/>
    <w:rsid w:val="005224FE"/>
    <w:rsid w:val="00524E55"/>
    <w:rsid w:val="00525C89"/>
    <w:rsid w:val="00525D44"/>
    <w:rsid w:val="00527C07"/>
    <w:rsid w:val="0053085B"/>
    <w:rsid w:val="00534216"/>
    <w:rsid w:val="00541262"/>
    <w:rsid w:val="00542169"/>
    <w:rsid w:val="0054250D"/>
    <w:rsid w:val="00543777"/>
    <w:rsid w:val="005438AF"/>
    <w:rsid w:val="00544447"/>
    <w:rsid w:val="00550020"/>
    <w:rsid w:val="0055219F"/>
    <w:rsid w:val="005535C2"/>
    <w:rsid w:val="0056301D"/>
    <w:rsid w:val="00566258"/>
    <w:rsid w:val="005708B8"/>
    <w:rsid w:val="00570BBB"/>
    <w:rsid w:val="005734D0"/>
    <w:rsid w:val="0057369A"/>
    <w:rsid w:val="0057439F"/>
    <w:rsid w:val="005755DB"/>
    <w:rsid w:val="005820AE"/>
    <w:rsid w:val="00583A84"/>
    <w:rsid w:val="00583D57"/>
    <w:rsid w:val="00585026"/>
    <w:rsid w:val="00585F92"/>
    <w:rsid w:val="00587C5C"/>
    <w:rsid w:val="00591262"/>
    <w:rsid w:val="00591DA9"/>
    <w:rsid w:val="00593154"/>
    <w:rsid w:val="00594422"/>
    <w:rsid w:val="005946C5"/>
    <w:rsid w:val="0059558C"/>
    <w:rsid w:val="005974A7"/>
    <w:rsid w:val="005A2A7E"/>
    <w:rsid w:val="005A60DE"/>
    <w:rsid w:val="005A6B4C"/>
    <w:rsid w:val="005A6F2D"/>
    <w:rsid w:val="005B121A"/>
    <w:rsid w:val="005B1E3A"/>
    <w:rsid w:val="005B20A5"/>
    <w:rsid w:val="005B22BC"/>
    <w:rsid w:val="005B2C3E"/>
    <w:rsid w:val="005B4839"/>
    <w:rsid w:val="005C1FC9"/>
    <w:rsid w:val="005C5953"/>
    <w:rsid w:val="005C6386"/>
    <w:rsid w:val="005C685B"/>
    <w:rsid w:val="005C6A57"/>
    <w:rsid w:val="005C73BC"/>
    <w:rsid w:val="005D2C52"/>
    <w:rsid w:val="005D483C"/>
    <w:rsid w:val="005D68E5"/>
    <w:rsid w:val="005E0630"/>
    <w:rsid w:val="005E1F65"/>
    <w:rsid w:val="005E2480"/>
    <w:rsid w:val="005E4F81"/>
    <w:rsid w:val="005E7CF1"/>
    <w:rsid w:val="005E7FE5"/>
    <w:rsid w:val="005F0C3E"/>
    <w:rsid w:val="005F2161"/>
    <w:rsid w:val="005F3C80"/>
    <w:rsid w:val="005F3D68"/>
    <w:rsid w:val="005F7807"/>
    <w:rsid w:val="005F7F57"/>
    <w:rsid w:val="0060098E"/>
    <w:rsid w:val="0060161A"/>
    <w:rsid w:val="00602CA7"/>
    <w:rsid w:val="00606B96"/>
    <w:rsid w:val="00606C26"/>
    <w:rsid w:val="0061545B"/>
    <w:rsid w:val="006157B0"/>
    <w:rsid w:val="0061592F"/>
    <w:rsid w:val="00616521"/>
    <w:rsid w:val="00616675"/>
    <w:rsid w:val="0062260C"/>
    <w:rsid w:val="00623568"/>
    <w:rsid w:val="00625D08"/>
    <w:rsid w:val="00630ECF"/>
    <w:rsid w:val="006330FB"/>
    <w:rsid w:val="00635951"/>
    <w:rsid w:val="00636B1B"/>
    <w:rsid w:val="00640645"/>
    <w:rsid w:val="00640AB0"/>
    <w:rsid w:val="006461B6"/>
    <w:rsid w:val="00646D44"/>
    <w:rsid w:val="00646EB3"/>
    <w:rsid w:val="006470A3"/>
    <w:rsid w:val="00652235"/>
    <w:rsid w:val="0065363A"/>
    <w:rsid w:val="006564F1"/>
    <w:rsid w:val="006578E3"/>
    <w:rsid w:val="00661639"/>
    <w:rsid w:val="00662B34"/>
    <w:rsid w:val="00663BAB"/>
    <w:rsid w:val="00664AE1"/>
    <w:rsid w:val="0066765F"/>
    <w:rsid w:val="00670695"/>
    <w:rsid w:val="00670F83"/>
    <w:rsid w:val="00673A19"/>
    <w:rsid w:val="006801C9"/>
    <w:rsid w:val="006809F3"/>
    <w:rsid w:val="00680D08"/>
    <w:rsid w:val="0068531A"/>
    <w:rsid w:val="00685397"/>
    <w:rsid w:val="00687AAB"/>
    <w:rsid w:val="00691B16"/>
    <w:rsid w:val="00693FEA"/>
    <w:rsid w:val="00694F6F"/>
    <w:rsid w:val="00696020"/>
    <w:rsid w:val="00696BB8"/>
    <w:rsid w:val="006A0253"/>
    <w:rsid w:val="006A14B0"/>
    <w:rsid w:val="006A48BC"/>
    <w:rsid w:val="006B1382"/>
    <w:rsid w:val="006B15D6"/>
    <w:rsid w:val="006B38AF"/>
    <w:rsid w:val="006B48F6"/>
    <w:rsid w:val="006B59EE"/>
    <w:rsid w:val="006B5A23"/>
    <w:rsid w:val="006B7C4C"/>
    <w:rsid w:val="006C0B64"/>
    <w:rsid w:val="006C1C6E"/>
    <w:rsid w:val="006C2267"/>
    <w:rsid w:val="006C33F5"/>
    <w:rsid w:val="006C5CAA"/>
    <w:rsid w:val="006D1ED9"/>
    <w:rsid w:val="006D227A"/>
    <w:rsid w:val="006D332A"/>
    <w:rsid w:val="006D3E44"/>
    <w:rsid w:val="006D6D33"/>
    <w:rsid w:val="006D736D"/>
    <w:rsid w:val="006E0144"/>
    <w:rsid w:val="006E01BA"/>
    <w:rsid w:val="006E0484"/>
    <w:rsid w:val="006E1551"/>
    <w:rsid w:val="006E21E7"/>
    <w:rsid w:val="006E225C"/>
    <w:rsid w:val="006E72EE"/>
    <w:rsid w:val="006F0312"/>
    <w:rsid w:val="006F16C3"/>
    <w:rsid w:val="006F2660"/>
    <w:rsid w:val="006F30C5"/>
    <w:rsid w:val="006F4AF6"/>
    <w:rsid w:val="006F7602"/>
    <w:rsid w:val="0070223F"/>
    <w:rsid w:val="00704786"/>
    <w:rsid w:val="00705CE7"/>
    <w:rsid w:val="00707CDF"/>
    <w:rsid w:val="007122CF"/>
    <w:rsid w:val="007160E0"/>
    <w:rsid w:val="007167B4"/>
    <w:rsid w:val="00720A1E"/>
    <w:rsid w:val="00723E76"/>
    <w:rsid w:val="00727601"/>
    <w:rsid w:val="00736FC7"/>
    <w:rsid w:val="00740420"/>
    <w:rsid w:val="00740889"/>
    <w:rsid w:val="00744DBB"/>
    <w:rsid w:val="00744F7D"/>
    <w:rsid w:val="007464A0"/>
    <w:rsid w:val="007466F7"/>
    <w:rsid w:val="00750E70"/>
    <w:rsid w:val="00750FAB"/>
    <w:rsid w:val="007528DD"/>
    <w:rsid w:val="00752A41"/>
    <w:rsid w:val="00752FAD"/>
    <w:rsid w:val="007555F2"/>
    <w:rsid w:val="00755842"/>
    <w:rsid w:val="00757CE6"/>
    <w:rsid w:val="0076150E"/>
    <w:rsid w:val="007627C3"/>
    <w:rsid w:val="00764BC3"/>
    <w:rsid w:val="007665B3"/>
    <w:rsid w:val="007731CA"/>
    <w:rsid w:val="007739A3"/>
    <w:rsid w:val="00774EA4"/>
    <w:rsid w:val="007770E5"/>
    <w:rsid w:val="00777CFF"/>
    <w:rsid w:val="00781442"/>
    <w:rsid w:val="007820B3"/>
    <w:rsid w:val="00782AD1"/>
    <w:rsid w:val="00782B21"/>
    <w:rsid w:val="00783083"/>
    <w:rsid w:val="00783BD4"/>
    <w:rsid w:val="007871EB"/>
    <w:rsid w:val="00787A10"/>
    <w:rsid w:val="007902E1"/>
    <w:rsid w:val="00791EF9"/>
    <w:rsid w:val="00792085"/>
    <w:rsid w:val="00793DA3"/>
    <w:rsid w:val="0079417F"/>
    <w:rsid w:val="00795FE1"/>
    <w:rsid w:val="007A17B8"/>
    <w:rsid w:val="007A23E1"/>
    <w:rsid w:val="007A37B0"/>
    <w:rsid w:val="007A3838"/>
    <w:rsid w:val="007B139C"/>
    <w:rsid w:val="007B4369"/>
    <w:rsid w:val="007B7A8E"/>
    <w:rsid w:val="007C1398"/>
    <w:rsid w:val="007C20FF"/>
    <w:rsid w:val="007C311D"/>
    <w:rsid w:val="007C43D1"/>
    <w:rsid w:val="007C4830"/>
    <w:rsid w:val="007D08E3"/>
    <w:rsid w:val="007D1226"/>
    <w:rsid w:val="007D1DCE"/>
    <w:rsid w:val="007D31F1"/>
    <w:rsid w:val="007D71E4"/>
    <w:rsid w:val="007D73CA"/>
    <w:rsid w:val="007D73D1"/>
    <w:rsid w:val="007D7A1E"/>
    <w:rsid w:val="007E0DA0"/>
    <w:rsid w:val="007E1FF6"/>
    <w:rsid w:val="007E2E69"/>
    <w:rsid w:val="007E5589"/>
    <w:rsid w:val="007F03AD"/>
    <w:rsid w:val="007F0759"/>
    <w:rsid w:val="007F2A54"/>
    <w:rsid w:val="007F2CDF"/>
    <w:rsid w:val="007F2EC9"/>
    <w:rsid w:val="007F2F64"/>
    <w:rsid w:val="007F5A78"/>
    <w:rsid w:val="007F6BDB"/>
    <w:rsid w:val="008001CD"/>
    <w:rsid w:val="00801C66"/>
    <w:rsid w:val="00802827"/>
    <w:rsid w:val="00806418"/>
    <w:rsid w:val="00806D43"/>
    <w:rsid w:val="008154EA"/>
    <w:rsid w:val="008164D1"/>
    <w:rsid w:val="008214D2"/>
    <w:rsid w:val="00823D8B"/>
    <w:rsid w:val="00824165"/>
    <w:rsid w:val="0082537B"/>
    <w:rsid w:val="008277FA"/>
    <w:rsid w:val="00827AEB"/>
    <w:rsid w:val="00831F15"/>
    <w:rsid w:val="008376A2"/>
    <w:rsid w:val="008415EC"/>
    <w:rsid w:val="0084309F"/>
    <w:rsid w:val="008448A5"/>
    <w:rsid w:val="00844F6E"/>
    <w:rsid w:val="008450C4"/>
    <w:rsid w:val="00846C0C"/>
    <w:rsid w:val="00851EAC"/>
    <w:rsid w:val="00852118"/>
    <w:rsid w:val="00852AB5"/>
    <w:rsid w:val="00853945"/>
    <w:rsid w:val="00856F78"/>
    <w:rsid w:val="008604F8"/>
    <w:rsid w:val="00862AE6"/>
    <w:rsid w:val="008647D9"/>
    <w:rsid w:val="00871494"/>
    <w:rsid w:val="00876139"/>
    <w:rsid w:val="008769F2"/>
    <w:rsid w:val="00880AE9"/>
    <w:rsid w:val="00880F9A"/>
    <w:rsid w:val="00883327"/>
    <w:rsid w:val="00885289"/>
    <w:rsid w:val="00885511"/>
    <w:rsid w:val="00886454"/>
    <w:rsid w:val="008911D9"/>
    <w:rsid w:val="008914C2"/>
    <w:rsid w:val="00891B13"/>
    <w:rsid w:val="00892673"/>
    <w:rsid w:val="00892A94"/>
    <w:rsid w:val="00896BB7"/>
    <w:rsid w:val="008A36D7"/>
    <w:rsid w:val="008A450D"/>
    <w:rsid w:val="008A4D71"/>
    <w:rsid w:val="008B0A9F"/>
    <w:rsid w:val="008B253A"/>
    <w:rsid w:val="008B3F23"/>
    <w:rsid w:val="008B604A"/>
    <w:rsid w:val="008B6DA1"/>
    <w:rsid w:val="008B7F15"/>
    <w:rsid w:val="008C058F"/>
    <w:rsid w:val="008C15AA"/>
    <w:rsid w:val="008C177E"/>
    <w:rsid w:val="008C1CCA"/>
    <w:rsid w:val="008C3B80"/>
    <w:rsid w:val="008C4726"/>
    <w:rsid w:val="008C6E9E"/>
    <w:rsid w:val="008D077F"/>
    <w:rsid w:val="008D1455"/>
    <w:rsid w:val="008D1705"/>
    <w:rsid w:val="008D1D32"/>
    <w:rsid w:val="008D44B8"/>
    <w:rsid w:val="008D4726"/>
    <w:rsid w:val="008D4B75"/>
    <w:rsid w:val="008D5FD8"/>
    <w:rsid w:val="008D6323"/>
    <w:rsid w:val="008D7795"/>
    <w:rsid w:val="008E0529"/>
    <w:rsid w:val="008E0C04"/>
    <w:rsid w:val="008E312E"/>
    <w:rsid w:val="008E47C4"/>
    <w:rsid w:val="008E5500"/>
    <w:rsid w:val="008E5C4E"/>
    <w:rsid w:val="008F18A5"/>
    <w:rsid w:val="008F3A44"/>
    <w:rsid w:val="008F423C"/>
    <w:rsid w:val="008F6074"/>
    <w:rsid w:val="008F6191"/>
    <w:rsid w:val="008F7D2E"/>
    <w:rsid w:val="00900221"/>
    <w:rsid w:val="009103C2"/>
    <w:rsid w:val="00913FBA"/>
    <w:rsid w:val="00916971"/>
    <w:rsid w:val="0091796F"/>
    <w:rsid w:val="00922CD6"/>
    <w:rsid w:val="0092524D"/>
    <w:rsid w:val="00926AC0"/>
    <w:rsid w:val="00926AE6"/>
    <w:rsid w:val="00927066"/>
    <w:rsid w:val="00927A36"/>
    <w:rsid w:val="009307F3"/>
    <w:rsid w:val="00931617"/>
    <w:rsid w:val="00933BAF"/>
    <w:rsid w:val="00936B64"/>
    <w:rsid w:val="00940043"/>
    <w:rsid w:val="0094014D"/>
    <w:rsid w:val="00941D95"/>
    <w:rsid w:val="00943534"/>
    <w:rsid w:val="009438E6"/>
    <w:rsid w:val="00945534"/>
    <w:rsid w:val="00945B2E"/>
    <w:rsid w:val="00946152"/>
    <w:rsid w:val="009476F4"/>
    <w:rsid w:val="0095019B"/>
    <w:rsid w:val="00952592"/>
    <w:rsid w:val="00952D3D"/>
    <w:rsid w:val="0095318B"/>
    <w:rsid w:val="00953EFA"/>
    <w:rsid w:val="00960C64"/>
    <w:rsid w:val="00962459"/>
    <w:rsid w:val="0096273C"/>
    <w:rsid w:val="00964FA9"/>
    <w:rsid w:val="00970DB4"/>
    <w:rsid w:val="009718CC"/>
    <w:rsid w:val="00973527"/>
    <w:rsid w:val="009758D4"/>
    <w:rsid w:val="00975C6F"/>
    <w:rsid w:val="00975E6A"/>
    <w:rsid w:val="00976684"/>
    <w:rsid w:val="00976E62"/>
    <w:rsid w:val="0097745F"/>
    <w:rsid w:val="0098000A"/>
    <w:rsid w:val="00981694"/>
    <w:rsid w:val="00982D99"/>
    <w:rsid w:val="009874AD"/>
    <w:rsid w:val="0099412C"/>
    <w:rsid w:val="00994BCD"/>
    <w:rsid w:val="00997334"/>
    <w:rsid w:val="009A01A7"/>
    <w:rsid w:val="009A17EB"/>
    <w:rsid w:val="009A3306"/>
    <w:rsid w:val="009A3C6B"/>
    <w:rsid w:val="009A4212"/>
    <w:rsid w:val="009A4853"/>
    <w:rsid w:val="009A6905"/>
    <w:rsid w:val="009B0EF7"/>
    <w:rsid w:val="009B2982"/>
    <w:rsid w:val="009B476D"/>
    <w:rsid w:val="009B6791"/>
    <w:rsid w:val="009B6FDE"/>
    <w:rsid w:val="009C1BB3"/>
    <w:rsid w:val="009C3899"/>
    <w:rsid w:val="009C38FB"/>
    <w:rsid w:val="009C7A2D"/>
    <w:rsid w:val="009D08C6"/>
    <w:rsid w:val="009D16B3"/>
    <w:rsid w:val="009D218F"/>
    <w:rsid w:val="009D339C"/>
    <w:rsid w:val="009D52F5"/>
    <w:rsid w:val="009D760E"/>
    <w:rsid w:val="009E2F07"/>
    <w:rsid w:val="009E3B17"/>
    <w:rsid w:val="009E4799"/>
    <w:rsid w:val="009E6735"/>
    <w:rsid w:val="009E7F98"/>
    <w:rsid w:val="009F1556"/>
    <w:rsid w:val="009F1F9A"/>
    <w:rsid w:val="009F35CE"/>
    <w:rsid w:val="009F4929"/>
    <w:rsid w:val="00A019B8"/>
    <w:rsid w:val="00A0512C"/>
    <w:rsid w:val="00A0557F"/>
    <w:rsid w:val="00A113BC"/>
    <w:rsid w:val="00A1160B"/>
    <w:rsid w:val="00A13387"/>
    <w:rsid w:val="00A16C65"/>
    <w:rsid w:val="00A16FAC"/>
    <w:rsid w:val="00A25A2E"/>
    <w:rsid w:val="00A25B12"/>
    <w:rsid w:val="00A25C53"/>
    <w:rsid w:val="00A276D4"/>
    <w:rsid w:val="00A313AE"/>
    <w:rsid w:val="00A33891"/>
    <w:rsid w:val="00A33F29"/>
    <w:rsid w:val="00A36792"/>
    <w:rsid w:val="00A4049E"/>
    <w:rsid w:val="00A45015"/>
    <w:rsid w:val="00A451D2"/>
    <w:rsid w:val="00A47648"/>
    <w:rsid w:val="00A50CF7"/>
    <w:rsid w:val="00A5404D"/>
    <w:rsid w:val="00A5444E"/>
    <w:rsid w:val="00A60518"/>
    <w:rsid w:val="00A60568"/>
    <w:rsid w:val="00A6131E"/>
    <w:rsid w:val="00A62344"/>
    <w:rsid w:val="00A64195"/>
    <w:rsid w:val="00A64B2C"/>
    <w:rsid w:val="00A65C33"/>
    <w:rsid w:val="00A65F88"/>
    <w:rsid w:val="00A72190"/>
    <w:rsid w:val="00A72CE6"/>
    <w:rsid w:val="00A75474"/>
    <w:rsid w:val="00A75DBA"/>
    <w:rsid w:val="00A77F2B"/>
    <w:rsid w:val="00A80CE0"/>
    <w:rsid w:val="00A85125"/>
    <w:rsid w:val="00A85F72"/>
    <w:rsid w:val="00A86B2C"/>
    <w:rsid w:val="00A8733C"/>
    <w:rsid w:val="00A914A0"/>
    <w:rsid w:val="00A94496"/>
    <w:rsid w:val="00A9485D"/>
    <w:rsid w:val="00A94B44"/>
    <w:rsid w:val="00A97BBF"/>
    <w:rsid w:val="00AA006E"/>
    <w:rsid w:val="00AA02C7"/>
    <w:rsid w:val="00AA0CA5"/>
    <w:rsid w:val="00AA155E"/>
    <w:rsid w:val="00AA196F"/>
    <w:rsid w:val="00AA2350"/>
    <w:rsid w:val="00AA7DC9"/>
    <w:rsid w:val="00AC0311"/>
    <w:rsid w:val="00AC1001"/>
    <w:rsid w:val="00AC38A9"/>
    <w:rsid w:val="00AC4CAB"/>
    <w:rsid w:val="00AC5E22"/>
    <w:rsid w:val="00AC68FD"/>
    <w:rsid w:val="00AD013E"/>
    <w:rsid w:val="00AD172D"/>
    <w:rsid w:val="00AD1E39"/>
    <w:rsid w:val="00AD2F21"/>
    <w:rsid w:val="00AD3E01"/>
    <w:rsid w:val="00AD6E20"/>
    <w:rsid w:val="00AE0292"/>
    <w:rsid w:val="00AE49AD"/>
    <w:rsid w:val="00AE4ACB"/>
    <w:rsid w:val="00AE5B3B"/>
    <w:rsid w:val="00AE753A"/>
    <w:rsid w:val="00AF3145"/>
    <w:rsid w:val="00B0497B"/>
    <w:rsid w:val="00B04FBB"/>
    <w:rsid w:val="00B064CC"/>
    <w:rsid w:val="00B1035E"/>
    <w:rsid w:val="00B11965"/>
    <w:rsid w:val="00B11FF1"/>
    <w:rsid w:val="00B121D5"/>
    <w:rsid w:val="00B1326A"/>
    <w:rsid w:val="00B132C5"/>
    <w:rsid w:val="00B15802"/>
    <w:rsid w:val="00B212CB"/>
    <w:rsid w:val="00B221FD"/>
    <w:rsid w:val="00B23C2E"/>
    <w:rsid w:val="00B24DB9"/>
    <w:rsid w:val="00B27356"/>
    <w:rsid w:val="00B32B1D"/>
    <w:rsid w:val="00B33407"/>
    <w:rsid w:val="00B34B27"/>
    <w:rsid w:val="00B357C7"/>
    <w:rsid w:val="00B36991"/>
    <w:rsid w:val="00B36AD2"/>
    <w:rsid w:val="00B37EC4"/>
    <w:rsid w:val="00B40566"/>
    <w:rsid w:val="00B43958"/>
    <w:rsid w:val="00B4538D"/>
    <w:rsid w:val="00B47CE0"/>
    <w:rsid w:val="00B5264C"/>
    <w:rsid w:val="00B54D1B"/>
    <w:rsid w:val="00B55078"/>
    <w:rsid w:val="00B61AB2"/>
    <w:rsid w:val="00B623AC"/>
    <w:rsid w:val="00B648CC"/>
    <w:rsid w:val="00B65DE9"/>
    <w:rsid w:val="00B67E9A"/>
    <w:rsid w:val="00B70F1A"/>
    <w:rsid w:val="00B75743"/>
    <w:rsid w:val="00B7723A"/>
    <w:rsid w:val="00B80FB5"/>
    <w:rsid w:val="00B821AE"/>
    <w:rsid w:val="00B83028"/>
    <w:rsid w:val="00B84AC6"/>
    <w:rsid w:val="00B86425"/>
    <w:rsid w:val="00B87656"/>
    <w:rsid w:val="00B90C42"/>
    <w:rsid w:val="00B945B8"/>
    <w:rsid w:val="00BA1399"/>
    <w:rsid w:val="00BA2085"/>
    <w:rsid w:val="00BA5AE9"/>
    <w:rsid w:val="00BB1907"/>
    <w:rsid w:val="00BB1DC1"/>
    <w:rsid w:val="00BB2FD0"/>
    <w:rsid w:val="00BB3185"/>
    <w:rsid w:val="00BB3CAF"/>
    <w:rsid w:val="00BB5C0F"/>
    <w:rsid w:val="00BC081D"/>
    <w:rsid w:val="00BC1541"/>
    <w:rsid w:val="00BC1FD3"/>
    <w:rsid w:val="00BC5D63"/>
    <w:rsid w:val="00BC7932"/>
    <w:rsid w:val="00BD0984"/>
    <w:rsid w:val="00BD16CC"/>
    <w:rsid w:val="00BD212E"/>
    <w:rsid w:val="00BD6B09"/>
    <w:rsid w:val="00BD775D"/>
    <w:rsid w:val="00BD799F"/>
    <w:rsid w:val="00BE0264"/>
    <w:rsid w:val="00BE085F"/>
    <w:rsid w:val="00BE1543"/>
    <w:rsid w:val="00BE518F"/>
    <w:rsid w:val="00BE586C"/>
    <w:rsid w:val="00BE6970"/>
    <w:rsid w:val="00BE6D2E"/>
    <w:rsid w:val="00BE7387"/>
    <w:rsid w:val="00BF0F0D"/>
    <w:rsid w:val="00BF1259"/>
    <w:rsid w:val="00BF25EC"/>
    <w:rsid w:val="00BF7838"/>
    <w:rsid w:val="00BF7A0A"/>
    <w:rsid w:val="00BF7CA0"/>
    <w:rsid w:val="00C00633"/>
    <w:rsid w:val="00C0356B"/>
    <w:rsid w:val="00C04C6E"/>
    <w:rsid w:val="00C06822"/>
    <w:rsid w:val="00C072CF"/>
    <w:rsid w:val="00C07714"/>
    <w:rsid w:val="00C07C12"/>
    <w:rsid w:val="00C106AF"/>
    <w:rsid w:val="00C117E0"/>
    <w:rsid w:val="00C12924"/>
    <w:rsid w:val="00C139F5"/>
    <w:rsid w:val="00C17582"/>
    <w:rsid w:val="00C178CD"/>
    <w:rsid w:val="00C21FBB"/>
    <w:rsid w:val="00C22A9F"/>
    <w:rsid w:val="00C22BD0"/>
    <w:rsid w:val="00C245C4"/>
    <w:rsid w:val="00C3124C"/>
    <w:rsid w:val="00C34C77"/>
    <w:rsid w:val="00C36D9B"/>
    <w:rsid w:val="00C43D7B"/>
    <w:rsid w:val="00C46021"/>
    <w:rsid w:val="00C519F7"/>
    <w:rsid w:val="00C5683D"/>
    <w:rsid w:val="00C62C6E"/>
    <w:rsid w:val="00C63CE3"/>
    <w:rsid w:val="00C64487"/>
    <w:rsid w:val="00C653EA"/>
    <w:rsid w:val="00C6704F"/>
    <w:rsid w:val="00C70A94"/>
    <w:rsid w:val="00C73536"/>
    <w:rsid w:val="00C749C0"/>
    <w:rsid w:val="00C74B1E"/>
    <w:rsid w:val="00C81F22"/>
    <w:rsid w:val="00C84278"/>
    <w:rsid w:val="00C850B4"/>
    <w:rsid w:val="00C85E28"/>
    <w:rsid w:val="00C874B6"/>
    <w:rsid w:val="00C914BB"/>
    <w:rsid w:val="00C929C8"/>
    <w:rsid w:val="00C95D20"/>
    <w:rsid w:val="00C966AC"/>
    <w:rsid w:val="00C9672B"/>
    <w:rsid w:val="00C968DB"/>
    <w:rsid w:val="00C97EFF"/>
    <w:rsid w:val="00CA008D"/>
    <w:rsid w:val="00CA121F"/>
    <w:rsid w:val="00CA1B19"/>
    <w:rsid w:val="00CA1BAE"/>
    <w:rsid w:val="00CA3A1C"/>
    <w:rsid w:val="00CA455C"/>
    <w:rsid w:val="00CA5522"/>
    <w:rsid w:val="00CA7F7D"/>
    <w:rsid w:val="00CB0E7E"/>
    <w:rsid w:val="00CB24E4"/>
    <w:rsid w:val="00CB332C"/>
    <w:rsid w:val="00CB5F7A"/>
    <w:rsid w:val="00CC0BF6"/>
    <w:rsid w:val="00CC157C"/>
    <w:rsid w:val="00CC20BA"/>
    <w:rsid w:val="00CC2D38"/>
    <w:rsid w:val="00CC3D39"/>
    <w:rsid w:val="00CC41C4"/>
    <w:rsid w:val="00CC445C"/>
    <w:rsid w:val="00CC6986"/>
    <w:rsid w:val="00CD1FB9"/>
    <w:rsid w:val="00CD3A91"/>
    <w:rsid w:val="00CD40BA"/>
    <w:rsid w:val="00CD5720"/>
    <w:rsid w:val="00CD7ED1"/>
    <w:rsid w:val="00CE652F"/>
    <w:rsid w:val="00CE6B33"/>
    <w:rsid w:val="00CE718C"/>
    <w:rsid w:val="00CF0D01"/>
    <w:rsid w:val="00CF0ECC"/>
    <w:rsid w:val="00CF18F9"/>
    <w:rsid w:val="00CF458F"/>
    <w:rsid w:val="00CF50E8"/>
    <w:rsid w:val="00CF5C53"/>
    <w:rsid w:val="00D0098F"/>
    <w:rsid w:val="00D01B36"/>
    <w:rsid w:val="00D030CC"/>
    <w:rsid w:val="00D032D4"/>
    <w:rsid w:val="00D04486"/>
    <w:rsid w:val="00D04635"/>
    <w:rsid w:val="00D12EBD"/>
    <w:rsid w:val="00D16182"/>
    <w:rsid w:val="00D16838"/>
    <w:rsid w:val="00D213E0"/>
    <w:rsid w:val="00D22725"/>
    <w:rsid w:val="00D22B2C"/>
    <w:rsid w:val="00D22EB3"/>
    <w:rsid w:val="00D27C1A"/>
    <w:rsid w:val="00D32509"/>
    <w:rsid w:val="00D341F0"/>
    <w:rsid w:val="00D35675"/>
    <w:rsid w:val="00D356AD"/>
    <w:rsid w:val="00D36B39"/>
    <w:rsid w:val="00D37159"/>
    <w:rsid w:val="00D37183"/>
    <w:rsid w:val="00D374AB"/>
    <w:rsid w:val="00D418D0"/>
    <w:rsid w:val="00D41ECA"/>
    <w:rsid w:val="00D44AC6"/>
    <w:rsid w:val="00D4716A"/>
    <w:rsid w:val="00D5041A"/>
    <w:rsid w:val="00D507DD"/>
    <w:rsid w:val="00D5236A"/>
    <w:rsid w:val="00D52F70"/>
    <w:rsid w:val="00D53F99"/>
    <w:rsid w:val="00D55222"/>
    <w:rsid w:val="00D575B9"/>
    <w:rsid w:val="00D679A3"/>
    <w:rsid w:val="00D72BB4"/>
    <w:rsid w:val="00D7439D"/>
    <w:rsid w:val="00D75219"/>
    <w:rsid w:val="00D752A9"/>
    <w:rsid w:val="00D75431"/>
    <w:rsid w:val="00D76248"/>
    <w:rsid w:val="00D8088B"/>
    <w:rsid w:val="00D8180C"/>
    <w:rsid w:val="00D861AE"/>
    <w:rsid w:val="00D9014E"/>
    <w:rsid w:val="00D906E3"/>
    <w:rsid w:val="00D90E3D"/>
    <w:rsid w:val="00D937BD"/>
    <w:rsid w:val="00D93EDC"/>
    <w:rsid w:val="00DA20DD"/>
    <w:rsid w:val="00DA2F67"/>
    <w:rsid w:val="00DA5217"/>
    <w:rsid w:val="00DA6AF4"/>
    <w:rsid w:val="00DA6B4B"/>
    <w:rsid w:val="00DB28C5"/>
    <w:rsid w:val="00DB3627"/>
    <w:rsid w:val="00DB3B3B"/>
    <w:rsid w:val="00DB457C"/>
    <w:rsid w:val="00DB5CE5"/>
    <w:rsid w:val="00DB7752"/>
    <w:rsid w:val="00DC0B85"/>
    <w:rsid w:val="00DC0BBE"/>
    <w:rsid w:val="00DC0E35"/>
    <w:rsid w:val="00DC1B02"/>
    <w:rsid w:val="00DC272B"/>
    <w:rsid w:val="00DC301F"/>
    <w:rsid w:val="00DC31CD"/>
    <w:rsid w:val="00DC331B"/>
    <w:rsid w:val="00DC421D"/>
    <w:rsid w:val="00DC7691"/>
    <w:rsid w:val="00DD042C"/>
    <w:rsid w:val="00DD32E3"/>
    <w:rsid w:val="00DD5FF7"/>
    <w:rsid w:val="00DE09F9"/>
    <w:rsid w:val="00DE467B"/>
    <w:rsid w:val="00DE56DF"/>
    <w:rsid w:val="00DE62DC"/>
    <w:rsid w:val="00DF03D5"/>
    <w:rsid w:val="00DF5E84"/>
    <w:rsid w:val="00DF6917"/>
    <w:rsid w:val="00E01910"/>
    <w:rsid w:val="00E01ABA"/>
    <w:rsid w:val="00E0516C"/>
    <w:rsid w:val="00E06690"/>
    <w:rsid w:val="00E06E8F"/>
    <w:rsid w:val="00E07FA2"/>
    <w:rsid w:val="00E10075"/>
    <w:rsid w:val="00E12297"/>
    <w:rsid w:val="00E14076"/>
    <w:rsid w:val="00E15130"/>
    <w:rsid w:val="00E17259"/>
    <w:rsid w:val="00E21DB8"/>
    <w:rsid w:val="00E239C8"/>
    <w:rsid w:val="00E2521C"/>
    <w:rsid w:val="00E25AD4"/>
    <w:rsid w:val="00E26935"/>
    <w:rsid w:val="00E27577"/>
    <w:rsid w:val="00E33198"/>
    <w:rsid w:val="00E33523"/>
    <w:rsid w:val="00E354AC"/>
    <w:rsid w:val="00E35B9C"/>
    <w:rsid w:val="00E369EC"/>
    <w:rsid w:val="00E45821"/>
    <w:rsid w:val="00E51248"/>
    <w:rsid w:val="00E516B6"/>
    <w:rsid w:val="00E52249"/>
    <w:rsid w:val="00E545D6"/>
    <w:rsid w:val="00E547DA"/>
    <w:rsid w:val="00E55271"/>
    <w:rsid w:val="00E56037"/>
    <w:rsid w:val="00E56D39"/>
    <w:rsid w:val="00E60772"/>
    <w:rsid w:val="00E60D21"/>
    <w:rsid w:val="00E615EC"/>
    <w:rsid w:val="00E61DD3"/>
    <w:rsid w:val="00E665D7"/>
    <w:rsid w:val="00E73634"/>
    <w:rsid w:val="00E75FA9"/>
    <w:rsid w:val="00E76021"/>
    <w:rsid w:val="00E77BFC"/>
    <w:rsid w:val="00E805E9"/>
    <w:rsid w:val="00E82114"/>
    <w:rsid w:val="00E824BF"/>
    <w:rsid w:val="00E8322D"/>
    <w:rsid w:val="00E8454E"/>
    <w:rsid w:val="00E84F2D"/>
    <w:rsid w:val="00E855A6"/>
    <w:rsid w:val="00E87B89"/>
    <w:rsid w:val="00E87FFB"/>
    <w:rsid w:val="00E90C78"/>
    <w:rsid w:val="00E94079"/>
    <w:rsid w:val="00E9511B"/>
    <w:rsid w:val="00E96719"/>
    <w:rsid w:val="00E97BCA"/>
    <w:rsid w:val="00EA4C52"/>
    <w:rsid w:val="00EA4D0B"/>
    <w:rsid w:val="00EA55EB"/>
    <w:rsid w:val="00EB0225"/>
    <w:rsid w:val="00EB0CD2"/>
    <w:rsid w:val="00EB1015"/>
    <w:rsid w:val="00EB3DD7"/>
    <w:rsid w:val="00EB412B"/>
    <w:rsid w:val="00EB55AD"/>
    <w:rsid w:val="00EB6463"/>
    <w:rsid w:val="00EB7250"/>
    <w:rsid w:val="00EB74EF"/>
    <w:rsid w:val="00EC12D6"/>
    <w:rsid w:val="00EC4513"/>
    <w:rsid w:val="00EC46BA"/>
    <w:rsid w:val="00EC6AB5"/>
    <w:rsid w:val="00ED0ACC"/>
    <w:rsid w:val="00ED1058"/>
    <w:rsid w:val="00ED2160"/>
    <w:rsid w:val="00ED21E4"/>
    <w:rsid w:val="00ED2DF4"/>
    <w:rsid w:val="00ED390E"/>
    <w:rsid w:val="00ED4E71"/>
    <w:rsid w:val="00ED6638"/>
    <w:rsid w:val="00EE1235"/>
    <w:rsid w:val="00EE1835"/>
    <w:rsid w:val="00EE34F8"/>
    <w:rsid w:val="00EE4812"/>
    <w:rsid w:val="00EE6FE9"/>
    <w:rsid w:val="00EF07E9"/>
    <w:rsid w:val="00EF3474"/>
    <w:rsid w:val="00EF44A6"/>
    <w:rsid w:val="00EF5FD7"/>
    <w:rsid w:val="00F00664"/>
    <w:rsid w:val="00F00EC0"/>
    <w:rsid w:val="00F04781"/>
    <w:rsid w:val="00F04891"/>
    <w:rsid w:val="00F05B30"/>
    <w:rsid w:val="00F11224"/>
    <w:rsid w:val="00F2008F"/>
    <w:rsid w:val="00F204EE"/>
    <w:rsid w:val="00F214AA"/>
    <w:rsid w:val="00F21D9B"/>
    <w:rsid w:val="00F230A9"/>
    <w:rsid w:val="00F2360F"/>
    <w:rsid w:val="00F2393C"/>
    <w:rsid w:val="00F26079"/>
    <w:rsid w:val="00F2698F"/>
    <w:rsid w:val="00F30AE5"/>
    <w:rsid w:val="00F31A22"/>
    <w:rsid w:val="00F34D09"/>
    <w:rsid w:val="00F36598"/>
    <w:rsid w:val="00F4277A"/>
    <w:rsid w:val="00F42F1A"/>
    <w:rsid w:val="00F445BE"/>
    <w:rsid w:val="00F45128"/>
    <w:rsid w:val="00F4666A"/>
    <w:rsid w:val="00F47A24"/>
    <w:rsid w:val="00F507F8"/>
    <w:rsid w:val="00F57FCD"/>
    <w:rsid w:val="00F60529"/>
    <w:rsid w:val="00F60627"/>
    <w:rsid w:val="00F62454"/>
    <w:rsid w:val="00F653A0"/>
    <w:rsid w:val="00F6615C"/>
    <w:rsid w:val="00F7251C"/>
    <w:rsid w:val="00F77142"/>
    <w:rsid w:val="00F774F9"/>
    <w:rsid w:val="00F77E03"/>
    <w:rsid w:val="00F80989"/>
    <w:rsid w:val="00F84D38"/>
    <w:rsid w:val="00F84F14"/>
    <w:rsid w:val="00F85AAF"/>
    <w:rsid w:val="00F90680"/>
    <w:rsid w:val="00F9611B"/>
    <w:rsid w:val="00F96279"/>
    <w:rsid w:val="00F97FB2"/>
    <w:rsid w:val="00FA14EB"/>
    <w:rsid w:val="00FA2A1E"/>
    <w:rsid w:val="00FA44E6"/>
    <w:rsid w:val="00FA4D71"/>
    <w:rsid w:val="00FA71C9"/>
    <w:rsid w:val="00FB3163"/>
    <w:rsid w:val="00FC04D7"/>
    <w:rsid w:val="00FC2DEE"/>
    <w:rsid w:val="00FC4806"/>
    <w:rsid w:val="00FC669D"/>
    <w:rsid w:val="00FD0F78"/>
    <w:rsid w:val="00FD179D"/>
    <w:rsid w:val="00FD1A51"/>
    <w:rsid w:val="00FD1CBB"/>
    <w:rsid w:val="00FD2DBD"/>
    <w:rsid w:val="00FD2E4D"/>
    <w:rsid w:val="00FD39F7"/>
    <w:rsid w:val="00FD3CA1"/>
    <w:rsid w:val="00FD409C"/>
    <w:rsid w:val="00FD4237"/>
    <w:rsid w:val="00FD5BD6"/>
    <w:rsid w:val="00FD6093"/>
    <w:rsid w:val="00FD63C4"/>
    <w:rsid w:val="00FD7E35"/>
    <w:rsid w:val="00FE17C9"/>
    <w:rsid w:val="00FE34B7"/>
    <w:rsid w:val="00FE6B11"/>
    <w:rsid w:val="00FF04B6"/>
    <w:rsid w:val="00FF228D"/>
    <w:rsid w:val="00FF4948"/>
    <w:rsid w:val="00FF4EA5"/>
    <w:rsid w:val="00FF50FC"/>
    <w:rsid w:val="00FF7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B13"/>
    <w:rPr>
      <w:sz w:val="24"/>
    </w:rPr>
  </w:style>
  <w:style w:type="paragraph" w:styleId="berschrift1">
    <w:name w:val="heading 1"/>
    <w:basedOn w:val="Standard"/>
    <w:next w:val="Standard"/>
    <w:qFormat/>
    <w:rsid w:val="00891B13"/>
    <w:pPr>
      <w:keepNext/>
      <w:spacing w:line="360" w:lineRule="auto"/>
      <w:ind w:right="1418"/>
      <w:jc w:val="both"/>
      <w:outlineLvl w:val="0"/>
    </w:pPr>
    <w:rPr>
      <w:rFonts w:ascii="Arial" w:hAnsi="Arial"/>
      <w:b/>
    </w:rPr>
  </w:style>
  <w:style w:type="paragraph" w:styleId="berschrift2">
    <w:name w:val="heading 2"/>
    <w:basedOn w:val="Standard"/>
    <w:next w:val="Standard"/>
    <w:qFormat/>
    <w:rsid w:val="00891B13"/>
    <w:pPr>
      <w:keepNext/>
      <w:spacing w:line="360" w:lineRule="auto"/>
      <w:ind w:right="1418"/>
      <w:jc w:val="both"/>
      <w:outlineLvl w:val="1"/>
    </w:pPr>
    <w:rPr>
      <w:rFonts w:ascii="Arial" w:hAnsi="Arial"/>
      <w:b/>
      <w:sz w:val="22"/>
    </w:rPr>
  </w:style>
  <w:style w:type="paragraph" w:styleId="berschrift3">
    <w:name w:val="heading 3"/>
    <w:basedOn w:val="Standard"/>
    <w:next w:val="Standard"/>
    <w:link w:val="berschrift3Zchn"/>
    <w:qFormat/>
    <w:rsid w:val="00891B13"/>
    <w:pPr>
      <w:keepNext/>
      <w:outlineLvl w:val="2"/>
    </w:pPr>
    <w:rPr>
      <w:rFonts w:ascii="Arial" w:hAnsi="Arial"/>
      <w:b/>
      <w:lang w:val="x-none" w:eastAsia="x-none"/>
    </w:rPr>
  </w:style>
  <w:style w:type="paragraph" w:styleId="berschrift4">
    <w:name w:val="heading 4"/>
    <w:basedOn w:val="Standard"/>
    <w:next w:val="Standard"/>
    <w:qFormat/>
    <w:rsid w:val="00891B13"/>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891B13"/>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891B13"/>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891B13"/>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891B13"/>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891B13"/>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91B13"/>
    <w:pPr>
      <w:tabs>
        <w:tab w:val="center" w:pos="4536"/>
        <w:tab w:val="right" w:pos="9072"/>
      </w:tabs>
    </w:pPr>
  </w:style>
  <w:style w:type="paragraph" w:styleId="Fuzeile">
    <w:name w:val="footer"/>
    <w:basedOn w:val="Standard"/>
    <w:semiHidden/>
    <w:rsid w:val="00891B13"/>
    <w:pPr>
      <w:tabs>
        <w:tab w:val="center" w:pos="4536"/>
        <w:tab w:val="right" w:pos="9072"/>
      </w:tabs>
    </w:pPr>
  </w:style>
  <w:style w:type="character" w:styleId="Hyperlink">
    <w:name w:val="Hyperlink"/>
    <w:semiHidden/>
    <w:rsid w:val="00891B13"/>
    <w:rPr>
      <w:color w:val="0000FF"/>
      <w:u w:val="single"/>
    </w:rPr>
  </w:style>
  <w:style w:type="paragraph" w:styleId="Textkrper">
    <w:name w:val="Body Text"/>
    <w:basedOn w:val="Standard"/>
    <w:semiHidden/>
    <w:rsid w:val="00891B13"/>
    <w:pPr>
      <w:spacing w:line="360" w:lineRule="auto"/>
      <w:ind w:right="1418"/>
      <w:jc w:val="both"/>
    </w:pPr>
    <w:rPr>
      <w:rFonts w:ascii="Arial" w:hAnsi="Arial"/>
      <w:sz w:val="22"/>
    </w:rPr>
  </w:style>
  <w:style w:type="character" w:styleId="BesuchterHyperlink">
    <w:name w:val="FollowedHyperlink"/>
    <w:semiHidden/>
    <w:rsid w:val="00891B13"/>
    <w:rPr>
      <w:color w:val="800080"/>
      <w:u w:val="single"/>
    </w:rPr>
  </w:style>
  <w:style w:type="paragraph" w:styleId="Textkrper2">
    <w:name w:val="Body Text 2"/>
    <w:basedOn w:val="Standard"/>
    <w:semiHidden/>
    <w:rsid w:val="00891B13"/>
    <w:pPr>
      <w:spacing w:line="360" w:lineRule="auto"/>
      <w:ind w:right="1418"/>
      <w:jc w:val="both"/>
    </w:pPr>
    <w:rPr>
      <w:rFonts w:ascii="Arial" w:hAnsi="Arial"/>
      <w:b/>
      <w:sz w:val="22"/>
    </w:rPr>
  </w:style>
  <w:style w:type="paragraph" w:styleId="Textkrper3">
    <w:name w:val="Body Text 3"/>
    <w:basedOn w:val="Standard"/>
    <w:semiHidden/>
    <w:rsid w:val="00891B13"/>
    <w:pPr>
      <w:spacing w:line="360" w:lineRule="auto"/>
      <w:ind w:right="1134"/>
      <w:jc w:val="both"/>
    </w:pPr>
  </w:style>
  <w:style w:type="paragraph" w:customStyle="1" w:styleId="Ballontekst">
    <w:name w:val="Ballontekst"/>
    <w:basedOn w:val="Standard"/>
    <w:semiHidden/>
    <w:rsid w:val="00891B13"/>
    <w:rPr>
      <w:rFonts w:ascii="Tahoma" w:hAnsi="Tahoma" w:cs="Tahoma"/>
      <w:sz w:val="16"/>
      <w:szCs w:val="16"/>
    </w:rPr>
  </w:style>
  <w:style w:type="paragraph" w:styleId="Sprechblasentext">
    <w:name w:val="Balloon Text"/>
    <w:basedOn w:val="Standard"/>
    <w:semiHidden/>
    <w:rsid w:val="00891B13"/>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berschrift3Zchn">
    <w:name w:val="Überschrift 3 Zchn"/>
    <w:link w:val="berschrift3"/>
    <w:rsid w:val="00707CDF"/>
    <w:rPr>
      <w:rFonts w:ascii="Arial" w:hAnsi="Arial"/>
      <w:b/>
      <w:sz w:val="24"/>
    </w:rPr>
  </w:style>
  <w:style w:type="character" w:customStyle="1" w:styleId="apple-converted-space">
    <w:name w:val="apple-converted-space"/>
    <w:rsid w:val="00CC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B13"/>
    <w:rPr>
      <w:sz w:val="24"/>
    </w:rPr>
  </w:style>
  <w:style w:type="paragraph" w:styleId="berschrift1">
    <w:name w:val="heading 1"/>
    <w:basedOn w:val="Standard"/>
    <w:next w:val="Standard"/>
    <w:qFormat/>
    <w:rsid w:val="00891B13"/>
    <w:pPr>
      <w:keepNext/>
      <w:spacing w:line="360" w:lineRule="auto"/>
      <w:ind w:right="1418"/>
      <w:jc w:val="both"/>
      <w:outlineLvl w:val="0"/>
    </w:pPr>
    <w:rPr>
      <w:rFonts w:ascii="Arial" w:hAnsi="Arial"/>
      <w:b/>
    </w:rPr>
  </w:style>
  <w:style w:type="paragraph" w:styleId="berschrift2">
    <w:name w:val="heading 2"/>
    <w:basedOn w:val="Standard"/>
    <w:next w:val="Standard"/>
    <w:qFormat/>
    <w:rsid w:val="00891B13"/>
    <w:pPr>
      <w:keepNext/>
      <w:spacing w:line="360" w:lineRule="auto"/>
      <w:ind w:right="1418"/>
      <w:jc w:val="both"/>
      <w:outlineLvl w:val="1"/>
    </w:pPr>
    <w:rPr>
      <w:rFonts w:ascii="Arial" w:hAnsi="Arial"/>
      <w:b/>
      <w:sz w:val="22"/>
    </w:rPr>
  </w:style>
  <w:style w:type="paragraph" w:styleId="berschrift3">
    <w:name w:val="heading 3"/>
    <w:basedOn w:val="Standard"/>
    <w:next w:val="Standard"/>
    <w:link w:val="berschrift3Zchn"/>
    <w:qFormat/>
    <w:rsid w:val="00891B13"/>
    <w:pPr>
      <w:keepNext/>
      <w:outlineLvl w:val="2"/>
    </w:pPr>
    <w:rPr>
      <w:rFonts w:ascii="Arial" w:hAnsi="Arial"/>
      <w:b/>
      <w:lang w:val="x-none" w:eastAsia="x-none"/>
    </w:rPr>
  </w:style>
  <w:style w:type="paragraph" w:styleId="berschrift4">
    <w:name w:val="heading 4"/>
    <w:basedOn w:val="Standard"/>
    <w:next w:val="Standard"/>
    <w:qFormat/>
    <w:rsid w:val="00891B13"/>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891B13"/>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891B13"/>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891B13"/>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891B13"/>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891B13"/>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91B13"/>
    <w:pPr>
      <w:tabs>
        <w:tab w:val="center" w:pos="4536"/>
        <w:tab w:val="right" w:pos="9072"/>
      </w:tabs>
    </w:pPr>
  </w:style>
  <w:style w:type="paragraph" w:styleId="Fuzeile">
    <w:name w:val="footer"/>
    <w:basedOn w:val="Standard"/>
    <w:semiHidden/>
    <w:rsid w:val="00891B13"/>
    <w:pPr>
      <w:tabs>
        <w:tab w:val="center" w:pos="4536"/>
        <w:tab w:val="right" w:pos="9072"/>
      </w:tabs>
    </w:pPr>
  </w:style>
  <w:style w:type="character" w:styleId="Hyperlink">
    <w:name w:val="Hyperlink"/>
    <w:semiHidden/>
    <w:rsid w:val="00891B13"/>
    <w:rPr>
      <w:color w:val="0000FF"/>
      <w:u w:val="single"/>
    </w:rPr>
  </w:style>
  <w:style w:type="paragraph" w:styleId="Textkrper">
    <w:name w:val="Body Text"/>
    <w:basedOn w:val="Standard"/>
    <w:semiHidden/>
    <w:rsid w:val="00891B13"/>
    <w:pPr>
      <w:spacing w:line="360" w:lineRule="auto"/>
      <w:ind w:right="1418"/>
      <w:jc w:val="both"/>
    </w:pPr>
    <w:rPr>
      <w:rFonts w:ascii="Arial" w:hAnsi="Arial"/>
      <w:sz w:val="22"/>
    </w:rPr>
  </w:style>
  <w:style w:type="character" w:styleId="BesuchterHyperlink">
    <w:name w:val="FollowedHyperlink"/>
    <w:semiHidden/>
    <w:rsid w:val="00891B13"/>
    <w:rPr>
      <w:color w:val="800080"/>
      <w:u w:val="single"/>
    </w:rPr>
  </w:style>
  <w:style w:type="paragraph" w:styleId="Textkrper2">
    <w:name w:val="Body Text 2"/>
    <w:basedOn w:val="Standard"/>
    <w:semiHidden/>
    <w:rsid w:val="00891B13"/>
    <w:pPr>
      <w:spacing w:line="360" w:lineRule="auto"/>
      <w:ind w:right="1418"/>
      <w:jc w:val="both"/>
    </w:pPr>
    <w:rPr>
      <w:rFonts w:ascii="Arial" w:hAnsi="Arial"/>
      <w:b/>
      <w:sz w:val="22"/>
    </w:rPr>
  </w:style>
  <w:style w:type="paragraph" w:styleId="Textkrper3">
    <w:name w:val="Body Text 3"/>
    <w:basedOn w:val="Standard"/>
    <w:semiHidden/>
    <w:rsid w:val="00891B13"/>
    <w:pPr>
      <w:spacing w:line="360" w:lineRule="auto"/>
      <w:ind w:right="1134"/>
      <w:jc w:val="both"/>
    </w:pPr>
  </w:style>
  <w:style w:type="paragraph" w:customStyle="1" w:styleId="Ballontekst">
    <w:name w:val="Ballontekst"/>
    <w:basedOn w:val="Standard"/>
    <w:semiHidden/>
    <w:rsid w:val="00891B13"/>
    <w:rPr>
      <w:rFonts w:ascii="Tahoma" w:hAnsi="Tahoma" w:cs="Tahoma"/>
      <w:sz w:val="16"/>
      <w:szCs w:val="16"/>
    </w:rPr>
  </w:style>
  <w:style w:type="paragraph" w:styleId="Sprechblasentext">
    <w:name w:val="Balloon Text"/>
    <w:basedOn w:val="Standard"/>
    <w:semiHidden/>
    <w:rsid w:val="00891B13"/>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berschrift3Zchn">
    <w:name w:val="Überschrift 3 Zchn"/>
    <w:link w:val="berschrift3"/>
    <w:rsid w:val="00707CDF"/>
    <w:rPr>
      <w:rFonts w:ascii="Arial" w:hAnsi="Arial"/>
      <w:b/>
      <w:sz w:val="24"/>
    </w:rPr>
  </w:style>
  <w:style w:type="character" w:customStyle="1" w:styleId="apple-converted-space">
    <w:name w:val="apple-converted-space"/>
    <w:rsid w:val="00CC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8649">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870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709F-DD57-473D-BA8A-8FF1D739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4744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EPLF Zahlen</vt:lpstr>
      <vt:lpstr>EPLF Zahlen</vt:lpstr>
    </vt:vector>
  </TitlesOfParts>
  <Company>EPLF</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Zahlen</dc:title>
  <dc:creator>Anke Wöhler</dc:creator>
  <cp:lastModifiedBy>AW</cp:lastModifiedBy>
  <cp:revision>2</cp:revision>
  <cp:lastPrinted>2019-01-18T13:25:00Z</cp:lastPrinted>
  <dcterms:created xsi:type="dcterms:W3CDTF">2019-01-18T13:26:00Z</dcterms:created>
  <dcterms:modified xsi:type="dcterms:W3CDTF">2019-01-18T13:26:00Z</dcterms:modified>
</cp:coreProperties>
</file>